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C3" w:rsidRDefault="002449C3">
      <w:pPr>
        <w:rPr>
          <w:b/>
          <w:sz w:val="28"/>
          <w:szCs w:val="28"/>
        </w:rPr>
      </w:pPr>
      <w:r w:rsidRPr="002449C3">
        <w:rPr>
          <w:b/>
          <w:sz w:val="28"/>
          <w:szCs w:val="28"/>
        </w:rPr>
        <w:t>Appendix 3</w:t>
      </w:r>
    </w:p>
    <w:p w:rsidR="002449C3" w:rsidRPr="002449C3" w:rsidRDefault="002449C3">
      <w:pPr>
        <w:rPr>
          <w:b/>
          <w:sz w:val="28"/>
          <w:szCs w:val="28"/>
        </w:rPr>
      </w:pPr>
      <w:r>
        <w:rPr>
          <w:b/>
          <w:sz w:val="28"/>
          <w:szCs w:val="28"/>
        </w:rPr>
        <w:t>Supporting Statement from Response Organisation</w:t>
      </w:r>
      <w:bookmarkStart w:id="0" w:name="_GoBack"/>
      <w:bookmarkEnd w:id="0"/>
    </w:p>
    <w:p w:rsidR="000040BF" w:rsidRPr="006300B6" w:rsidRDefault="00AE26F4">
      <w:pPr>
        <w:rPr>
          <w:b/>
          <w:sz w:val="24"/>
          <w:szCs w:val="24"/>
        </w:rPr>
      </w:pPr>
      <w:r w:rsidRPr="006300B6">
        <w:rPr>
          <w:b/>
          <w:sz w:val="24"/>
          <w:szCs w:val="24"/>
        </w:rPr>
        <w:t>Pathways Workshop</w:t>
      </w:r>
    </w:p>
    <w:p w:rsidR="00AE26F4" w:rsidRPr="006300B6" w:rsidRDefault="00AE26F4">
      <w:pPr>
        <w:rPr>
          <w:sz w:val="24"/>
          <w:szCs w:val="24"/>
        </w:rPr>
      </w:pPr>
      <w:r w:rsidRPr="006300B6">
        <w:rPr>
          <w:sz w:val="24"/>
          <w:szCs w:val="24"/>
        </w:rPr>
        <w:t>Response is a mental health housing and support charity that has been operating in Oxfordshire for the past 50years. Response were approached by the Chair of the Pathway Workshop in Sept 2015 to see if there was any way that Response and Pathway could work together so that the Pathway Workshop could continue to fulfil its aims and obligations.</w:t>
      </w:r>
    </w:p>
    <w:p w:rsidR="00F50623" w:rsidRPr="006300B6" w:rsidRDefault="00AE26F4">
      <w:pPr>
        <w:rPr>
          <w:sz w:val="24"/>
          <w:szCs w:val="24"/>
        </w:rPr>
      </w:pPr>
      <w:r w:rsidRPr="006300B6">
        <w:rPr>
          <w:sz w:val="24"/>
          <w:szCs w:val="24"/>
        </w:rPr>
        <w:t xml:space="preserve">The Pathway Workshop was established more than 10 years ago, with the aim of providing paid employment for vulnerable adults. The business model was reliant on the </w:t>
      </w:r>
      <w:r w:rsidR="00F50623" w:rsidRPr="006300B6">
        <w:rPr>
          <w:sz w:val="24"/>
          <w:szCs w:val="24"/>
        </w:rPr>
        <w:t>grants for each person employed and the sales of products made from repurposed wood. Since the cessation of grants the charity has been struggling financially ever since and has only survived due to the generosity of some individuals and the dedication of board members who have been ‘volunteering’ in the workshop.</w:t>
      </w:r>
    </w:p>
    <w:p w:rsidR="00F50623" w:rsidRPr="006300B6" w:rsidRDefault="00F50623">
      <w:pPr>
        <w:rPr>
          <w:sz w:val="24"/>
          <w:szCs w:val="24"/>
        </w:rPr>
      </w:pPr>
      <w:r w:rsidRPr="006300B6">
        <w:rPr>
          <w:sz w:val="24"/>
          <w:szCs w:val="24"/>
        </w:rPr>
        <w:t>The project currently employs 9 adults most of whom have a mild to moderate learning disability.</w:t>
      </w:r>
    </w:p>
    <w:p w:rsidR="00F50623" w:rsidRDefault="00AB1135">
      <w:pPr>
        <w:rPr>
          <w:sz w:val="24"/>
          <w:szCs w:val="24"/>
        </w:rPr>
      </w:pPr>
      <w:r w:rsidRPr="006300B6">
        <w:rPr>
          <w:sz w:val="24"/>
          <w:szCs w:val="24"/>
        </w:rPr>
        <w:t>Pathways have</w:t>
      </w:r>
      <w:r w:rsidR="00F50623" w:rsidRPr="006300B6">
        <w:rPr>
          <w:sz w:val="24"/>
          <w:szCs w:val="24"/>
        </w:rPr>
        <w:t xml:space="preserve"> been in merger talks with other local and national charities but these talks have broken down due to perceived financial risks.</w:t>
      </w:r>
    </w:p>
    <w:p w:rsidR="00A56F9B" w:rsidRPr="006300B6" w:rsidRDefault="00A56F9B">
      <w:pPr>
        <w:rPr>
          <w:sz w:val="24"/>
          <w:szCs w:val="24"/>
        </w:rPr>
      </w:pPr>
      <w:r>
        <w:rPr>
          <w:sz w:val="24"/>
          <w:szCs w:val="24"/>
        </w:rPr>
        <w:t xml:space="preserve">Response is convinced that it can make a success of the building and </w:t>
      </w:r>
      <w:r w:rsidR="00BE4043">
        <w:rPr>
          <w:sz w:val="24"/>
          <w:szCs w:val="24"/>
        </w:rPr>
        <w:t>the Pathway Project, whilst also creating jobs and opportunities in Blackbird Leys</w:t>
      </w:r>
    </w:p>
    <w:p w:rsidR="006300B6" w:rsidRPr="006300B6" w:rsidRDefault="006300B6">
      <w:pPr>
        <w:rPr>
          <w:sz w:val="24"/>
          <w:szCs w:val="24"/>
        </w:rPr>
      </w:pPr>
    </w:p>
    <w:p w:rsidR="006300B6" w:rsidRPr="006300B6" w:rsidRDefault="006300B6">
      <w:pPr>
        <w:rPr>
          <w:rFonts w:eastAsia="+mj-ea" w:cs="+mj-cs"/>
          <w:b/>
          <w:color w:val="000000"/>
          <w:kern w:val="24"/>
          <w:sz w:val="24"/>
          <w:szCs w:val="24"/>
        </w:rPr>
      </w:pPr>
      <w:r w:rsidRPr="006300B6">
        <w:rPr>
          <w:rFonts w:eastAsia="+mj-ea" w:cs="+mj-cs"/>
          <w:b/>
          <w:color w:val="000000"/>
          <w:kern w:val="24"/>
          <w:sz w:val="24"/>
          <w:szCs w:val="24"/>
        </w:rPr>
        <w:t>Creating Social Impact in the heart of Blackbird Leys</w:t>
      </w:r>
    </w:p>
    <w:p w:rsidR="0016184A" w:rsidRPr="006300B6" w:rsidRDefault="00E5739A" w:rsidP="006300B6">
      <w:pPr>
        <w:numPr>
          <w:ilvl w:val="0"/>
          <w:numId w:val="1"/>
        </w:numPr>
        <w:rPr>
          <w:sz w:val="24"/>
          <w:szCs w:val="24"/>
        </w:rPr>
      </w:pPr>
      <w:r w:rsidRPr="006300B6">
        <w:rPr>
          <w:sz w:val="24"/>
          <w:szCs w:val="24"/>
        </w:rPr>
        <w:t>The Pathway Workshop (TPW) offers a unique opportunity to power social impact in the heart of Blackbird Leys</w:t>
      </w:r>
    </w:p>
    <w:p w:rsidR="0016184A" w:rsidRPr="006300B6" w:rsidRDefault="00E5739A" w:rsidP="006300B6">
      <w:pPr>
        <w:numPr>
          <w:ilvl w:val="0"/>
          <w:numId w:val="1"/>
        </w:numPr>
        <w:rPr>
          <w:sz w:val="24"/>
          <w:szCs w:val="24"/>
        </w:rPr>
      </w:pPr>
      <w:r w:rsidRPr="006300B6">
        <w:rPr>
          <w:sz w:val="24"/>
          <w:szCs w:val="24"/>
        </w:rPr>
        <w:t>With the right vision, support and stability, TPW will become a focal point for change, opportunity and positive activity</w:t>
      </w:r>
    </w:p>
    <w:p w:rsidR="0016184A" w:rsidRPr="006300B6" w:rsidRDefault="00E5739A" w:rsidP="006300B6">
      <w:pPr>
        <w:numPr>
          <w:ilvl w:val="0"/>
          <w:numId w:val="1"/>
        </w:numPr>
        <w:rPr>
          <w:sz w:val="24"/>
          <w:szCs w:val="24"/>
        </w:rPr>
      </w:pPr>
      <w:r w:rsidRPr="006300B6">
        <w:rPr>
          <w:sz w:val="24"/>
          <w:szCs w:val="24"/>
        </w:rPr>
        <w:t xml:space="preserve">We need to harness and grow the opportunities offered by the premises, and its location, to combat depravation and social exclusion </w:t>
      </w:r>
    </w:p>
    <w:p w:rsidR="0016184A" w:rsidRPr="006300B6" w:rsidRDefault="00E5739A" w:rsidP="006300B6">
      <w:pPr>
        <w:numPr>
          <w:ilvl w:val="0"/>
          <w:numId w:val="1"/>
        </w:numPr>
        <w:rPr>
          <w:sz w:val="24"/>
          <w:szCs w:val="24"/>
        </w:rPr>
      </w:pPr>
      <w:r w:rsidRPr="006300B6">
        <w:rPr>
          <w:sz w:val="24"/>
          <w:szCs w:val="24"/>
        </w:rPr>
        <w:t>TPW should be a place where some of the most disadvantaged people in our communities can find alternative and fulfilling daily activity</w:t>
      </w:r>
    </w:p>
    <w:p w:rsidR="0016184A" w:rsidRPr="006300B6" w:rsidRDefault="00E5739A" w:rsidP="006300B6">
      <w:pPr>
        <w:numPr>
          <w:ilvl w:val="0"/>
          <w:numId w:val="1"/>
        </w:numPr>
        <w:rPr>
          <w:sz w:val="24"/>
          <w:szCs w:val="24"/>
        </w:rPr>
      </w:pPr>
      <w:r w:rsidRPr="006300B6">
        <w:rPr>
          <w:sz w:val="24"/>
          <w:szCs w:val="24"/>
        </w:rPr>
        <w:t>Key groups include:</w:t>
      </w:r>
    </w:p>
    <w:p w:rsidR="0016184A" w:rsidRPr="006300B6" w:rsidRDefault="00E5739A" w:rsidP="006300B6">
      <w:pPr>
        <w:numPr>
          <w:ilvl w:val="1"/>
          <w:numId w:val="1"/>
        </w:numPr>
        <w:rPr>
          <w:sz w:val="24"/>
          <w:szCs w:val="24"/>
        </w:rPr>
      </w:pPr>
      <w:r w:rsidRPr="006300B6">
        <w:rPr>
          <w:sz w:val="24"/>
          <w:szCs w:val="24"/>
        </w:rPr>
        <w:t>People in recovery from addiction</w:t>
      </w:r>
    </w:p>
    <w:p w:rsidR="0016184A" w:rsidRPr="006300B6" w:rsidRDefault="00E5739A" w:rsidP="006300B6">
      <w:pPr>
        <w:numPr>
          <w:ilvl w:val="1"/>
          <w:numId w:val="1"/>
        </w:numPr>
        <w:rPr>
          <w:sz w:val="24"/>
          <w:szCs w:val="24"/>
        </w:rPr>
      </w:pPr>
      <w:r w:rsidRPr="006300B6">
        <w:rPr>
          <w:sz w:val="24"/>
          <w:szCs w:val="24"/>
        </w:rPr>
        <w:t>Ex-offenders</w:t>
      </w:r>
    </w:p>
    <w:p w:rsidR="0016184A" w:rsidRPr="006300B6" w:rsidRDefault="00E5739A" w:rsidP="006300B6">
      <w:pPr>
        <w:numPr>
          <w:ilvl w:val="1"/>
          <w:numId w:val="1"/>
        </w:numPr>
        <w:rPr>
          <w:sz w:val="24"/>
          <w:szCs w:val="24"/>
        </w:rPr>
      </w:pPr>
      <w:r w:rsidRPr="006300B6">
        <w:rPr>
          <w:sz w:val="24"/>
          <w:szCs w:val="24"/>
        </w:rPr>
        <w:t>People with mental health and complex needs</w:t>
      </w:r>
    </w:p>
    <w:p w:rsidR="0016184A" w:rsidRPr="006300B6" w:rsidRDefault="00E5739A" w:rsidP="006300B6">
      <w:pPr>
        <w:numPr>
          <w:ilvl w:val="1"/>
          <w:numId w:val="1"/>
        </w:numPr>
        <w:rPr>
          <w:sz w:val="24"/>
          <w:szCs w:val="24"/>
        </w:rPr>
      </w:pPr>
      <w:r w:rsidRPr="006300B6">
        <w:rPr>
          <w:sz w:val="24"/>
          <w:szCs w:val="24"/>
        </w:rPr>
        <w:t>Learning and physical disabilities</w:t>
      </w:r>
    </w:p>
    <w:p w:rsidR="0016184A" w:rsidRPr="006300B6" w:rsidRDefault="00E5739A" w:rsidP="006300B6">
      <w:pPr>
        <w:numPr>
          <w:ilvl w:val="1"/>
          <w:numId w:val="1"/>
        </w:numPr>
        <w:rPr>
          <w:sz w:val="24"/>
          <w:szCs w:val="24"/>
        </w:rPr>
      </w:pPr>
      <w:r w:rsidRPr="006300B6">
        <w:rPr>
          <w:sz w:val="24"/>
          <w:szCs w:val="24"/>
        </w:rPr>
        <w:lastRenderedPageBreak/>
        <w:t>Young people/NEETS</w:t>
      </w:r>
    </w:p>
    <w:p w:rsidR="0016184A" w:rsidRPr="006300B6" w:rsidRDefault="00E5739A" w:rsidP="006300B6">
      <w:pPr>
        <w:numPr>
          <w:ilvl w:val="0"/>
          <w:numId w:val="1"/>
        </w:numPr>
        <w:rPr>
          <w:sz w:val="24"/>
          <w:szCs w:val="24"/>
        </w:rPr>
      </w:pPr>
      <w:r w:rsidRPr="006300B6">
        <w:rPr>
          <w:sz w:val="24"/>
          <w:szCs w:val="24"/>
        </w:rPr>
        <w:t>Key outcomes should include:</w:t>
      </w:r>
    </w:p>
    <w:p w:rsidR="0016184A" w:rsidRPr="006300B6" w:rsidRDefault="00E5739A" w:rsidP="006300B6">
      <w:pPr>
        <w:numPr>
          <w:ilvl w:val="1"/>
          <w:numId w:val="1"/>
        </w:numPr>
        <w:rPr>
          <w:sz w:val="24"/>
          <w:szCs w:val="24"/>
        </w:rPr>
      </w:pPr>
      <w:r w:rsidRPr="006300B6">
        <w:rPr>
          <w:sz w:val="24"/>
          <w:szCs w:val="24"/>
        </w:rPr>
        <w:t>Positive daily activity through volunteering</w:t>
      </w:r>
    </w:p>
    <w:p w:rsidR="0016184A" w:rsidRPr="006300B6" w:rsidRDefault="00E5739A" w:rsidP="006300B6">
      <w:pPr>
        <w:numPr>
          <w:ilvl w:val="1"/>
          <w:numId w:val="1"/>
        </w:numPr>
        <w:rPr>
          <w:sz w:val="24"/>
          <w:szCs w:val="24"/>
        </w:rPr>
      </w:pPr>
      <w:r w:rsidRPr="006300B6">
        <w:rPr>
          <w:sz w:val="24"/>
          <w:szCs w:val="24"/>
        </w:rPr>
        <w:t>Work experience</w:t>
      </w:r>
    </w:p>
    <w:p w:rsidR="0016184A" w:rsidRPr="006300B6" w:rsidRDefault="00E5739A" w:rsidP="006300B6">
      <w:pPr>
        <w:numPr>
          <w:ilvl w:val="1"/>
          <w:numId w:val="1"/>
        </w:numPr>
        <w:rPr>
          <w:sz w:val="24"/>
          <w:szCs w:val="24"/>
        </w:rPr>
      </w:pPr>
      <w:r w:rsidRPr="006300B6">
        <w:rPr>
          <w:sz w:val="24"/>
          <w:szCs w:val="24"/>
        </w:rPr>
        <w:t>Opportunity to make new social connections</w:t>
      </w:r>
    </w:p>
    <w:p w:rsidR="0016184A" w:rsidRPr="006300B6" w:rsidRDefault="00E5739A" w:rsidP="006300B6">
      <w:pPr>
        <w:numPr>
          <w:ilvl w:val="1"/>
          <w:numId w:val="1"/>
        </w:numPr>
        <w:rPr>
          <w:sz w:val="24"/>
          <w:szCs w:val="24"/>
        </w:rPr>
      </w:pPr>
      <w:r w:rsidRPr="006300B6">
        <w:rPr>
          <w:sz w:val="24"/>
          <w:szCs w:val="24"/>
        </w:rPr>
        <w:t>Peer led growth</w:t>
      </w:r>
    </w:p>
    <w:p w:rsidR="0016184A" w:rsidRPr="006300B6" w:rsidRDefault="00E5739A" w:rsidP="006300B6">
      <w:pPr>
        <w:numPr>
          <w:ilvl w:val="1"/>
          <w:numId w:val="1"/>
        </w:numPr>
        <w:rPr>
          <w:sz w:val="24"/>
          <w:szCs w:val="24"/>
        </w:rPr>
      </w:pPr>
      <w:r w:rsidRPr="006300B6">
        <w:rPr>
          <w:sz w:val="24"/>
          <w:szCs w:val="24"/>
        </w:rPr>
        <w:t>Potential for skills/employment training</w:t>
      </w:r>
    </w:p>
    <w:p w:rsidR="006300B6" w:rsidRDefault="00E5739A" w:rsidP="006300B6">
      <w:pPr>
        <w:numPr>
          <w:ilvl w:val="1"/>
          <w:numId w:val="1"/>
        </w:numPr>
        <w:rPr>
          <w:sz w:val="24"/>
          <w:szCs w:val="24"/>
        </w:rPr>
      </w:pPr>
      <w:r w:rsidRPr="006300B6">
        <w:rPr>
          <w:sz w:val="24"/>
          <w:szCs w:val="24"/>
        </w:rPr>
        <w:t>A sense of personal achievement, no matter how small</w:t>
      </w:r>
    </w:p>
    <w:p w:rsidR="006300B6" w:rsidRDefault="006300B6" w:rsidP="006300B6">
      <w:pPr>
        <w:rPr>
          <w:sz w:val="24"/>
          <w:szCs w:val="24"/>
        </w:rPr>
      </w:pPr>
      <w:r>
        <w:rPr>
          <w:sz w:val="24"/>
          <w:szCs w:val="24"/>
        </w:rPr>
        <w:t xml:space="preserve">In addition Response will be relocating its Homecare </w:t>
      </w:r>
      <w:r w:rsidR="00A56F9B">
        <w:rPr>
          <w:sz w:val="24"/>
          <w:szCs w:val="24"/>
        </w:rPr>
        <w:t xml:space="preserve">service </w:t>
      </w:r>
      <w:r>
        <w:rPr>
          <w:sz w:val="24"/>
          <w:szCs w:val="24"/>
        </w:rPr>
        <w:t xml:space="preserve">to the Office Space located above the Pathway Workshop. Currently one sixth of Responses total </w:t>
      </w:r>
      <w:r w:rsidR="00A56F9B">
        <w:rPr>
          <w:sz w:val="24"/>
          <w:szCs w:val="24"/>
        </w:rPr>
        <w:t>workforce lives</w:t>
      </w:r>
      <w:r>
        <w:rPr>
          <w:sz w:val="24"/>
          <w:szCs w:val="24"/>
        </w:rPr>
        <w:t xml:space="preserve"> in Blackbird leys (30 people).</w:t>
      </w:r>
      <w:r w:rsidR="00A56F9B">
        <w:rPr>
          <w:sz w:val="24"/>
          <w:szCs w:val="24"/>
        </w:rPr>
        <w:t xml:space="preserve"> Response Homecare will provide additional employment opportunities in this area.</w:t>
      </w:r>
    </w:p>
    <w:p w:rsidR="00A56F9B" w:rsidRPr="00A56F9B" w:rsidRDefault="00A56F9B" w:rsidP="006300B6">
      <w:pPr>
        <w:rPr>
          <w:sz w:val="24"/>
          <w:szCs w:val="24"/>
        </w:rPr>
      </w:pPr>
      <w:r w:rsidRPr="00A56F9B">
        <w:rPr>
          <w:sz w:val="24"/>
          <w:szCs w:val="24"/>
        </w:rPr>
        <w:t xml:space="preserve">Response also supports Street Revolution activities in Blackbird Leys, by funding the facilities used for </w:t>
      </w:r>
      <w:r w:rsidRPr="00A56F9B">
        <w:rPr>
          <w:rFonts w:ascii="Calibri" w:hAnsi="Calibri"/>
          <w:color w:val="000000"/>
          <w:sz w:val="24"/>
          <w:szCs w:val="24"/>
          <w:shd w:val="clear" w:color="auto" w:fill="FFFFFF"/>
        </w:rPr>
        <w:t>Social Drop in, cheap meals and foodbank provision and regular activities</w:t>
      </w:r>
      <w:r w:rsidR="00E5739A">
        <w:rPr>
          <w:rFonts w:ascii="Calibri" w:hAnsi="Calibri"/>
          <w:color w:val="000000"/>
          <w:sz w:val="24"/>
          <w:szCs w:val="24"/>
          <w:shd w:val="clear" w:color="auto" w:fill="FFFFFF"/>
        </w:rPr>
        <w:t>.</w:t>
      </w:r>
    </w:p>
    <w:p w:rsidR="006300B6" w:rsidRPr="006300B6" w:rsidRDefault="006300B6" w:rsidP="006300B6">
      <w:pPr>
        <w:rPr>
          <w:b/>
          <w:sz w:val="24"/>
          <w:szCs w:val="24"/>
        </w:rPr>
      </w:pPr>
      <w:r w:rsidRPr="006300B6">
        <w:rPr>
          <w:b/>
          <w:sz w:val="24"/>
          <w:szCs w:val="24"/>
        </w:rPr>
        <w:t>Outreach and engagement to date</w:t>
      </w:r>
    </w:p>
    <w:p w:rsidR="006300B6" w:rsidRPr="006300B6" w:rsidRDefault="006300B6" w:rsidP="006300B6">
      <w:pPr>
        <w:pStyle w:val="ListParagraph"/>
        <w:numPr>
          <w:ilvl w:val="0"/>
          <w:numId w:val="2"/>
        </w:numPr>
        <w:spacing w:line="216" w:lineRule="auto"/>
        <w:rPr>
          <w:rFonts w:asciiTheme="minorHAnsi" w:hAnsiTheme="minorHAnsi"/>
        </w:rPr>
      </w:pPr>
      <w:r w:rsidRPr="006300B6">
        <w:rPr>
          <w:rFonts w:asciiTheme="minorHAnsi" w:eastAsia="+mn-ea" w:hAnsiTheme="minorHAnsi" w:cs="+mn-cs"/>
          <w:color w:val="000000"/>
          <w:kern w:val="24"/>
        </w:rPr>
        <w:t xml:space="preserve">Since becoming involved with TPW, we have started reaching out to potential partner and community organisations with a view to engaging service users and partnership working. </w:t>
      </w:r>
    </w:p>
    <w:p w:rsidR="006300B6" w:rsidRPr="006300B6" w:rsidRDefault="006300B6" w:rsidP="006300B6">
      <w:pPr>
        <w:pStyle w:val="NormalWeb"/>
        <w:spacing w:before="200" w:beforeAutospacing="0" w:after="0" w:afterAutospacing="0" w:line="216" w:lineRule="auto"/>
        <w:rPr>
          <w:rFonts w:asciiTheme="minorHAnsi" w:hAnsiTheme="minorHAnsi"/>
        </w:rPr>
      </w:pPr>
      <w:r w:rsidRPr="006300B6">
        <w:rPr>
          <w:rFonts w:asciiTheme="minorHAnsi" w:eastAsia="+mn-ea" w:hAnsiTheme="minorHAnsi" w:cs="+mn-cs"/>
          <w:color w:val="000000"/>
          <w:kern w:val="24"/>
        </w:rPr>
        <w:t>These include:</w:t>
      </w:r>
    </w:p>
    <w:p w:rsidR="006300B6" w:rsidRPr="006300B6" w:rsidRDefault="006300B6" w:rsidP="006300B6">
      <w:pPr>
        <w:pStyle w:val="ListParagraph"/>
        <w:numPr>
          <w:ilvl w:val="1"/>
          <w:numId w:val="3"/>
        </w:numPr>
        <w:spacing w:line="216" w:lineRule="auto"/>
        <w:rPr>
          <w:rFonts w:asciiTheme="minorHAnsi" w:hAnsiTheme="minorHAnsi"/>
        </w:rPr>
      </w:pPr>
      <w:r w:rsidRPr="006300B6">
        <w:rPr>
          <w:rFonts w:asciiTheme="minorHAnsi" w:eastAsia="+mn-ea" w:hAnsiTheme="minorHAnsi" w:cs="+mn-cs"/>
          <w:color w:val="000000"/>
          <w:kern w:val="24"/>
        </w:rPr>
        <w:t>Lifeline (My OX4): Recovery/Addiction support</w:t>
      </w:r>
    </w:p>
    <w:p w:rsidR="006300B6" w:rsidRPr="006300B6" w:rsidRDefault="006300B6" w:rsidP="006300B6">
      <w:pPr>
        <w:pStyle w:val="ListParagraph"/>
        <w:numPr>
          <w:ilvl w:val="1"/>
          <w:numId w:val="3"/>
        </w:numPr>
        <w:spacing w:line="216" w:lineRule="auto"/>
        <w:rPr>
          <w:rFonts w:asciiTheme="minorHAnsi" w:hAnsiTheme="minorHAnsi"/>
        </w:rPr>
      </w:pPr>
      <w:r w:rsidRPr="006300B6">
        <w:rPr>
          <w:rFonts w:asciiTheme="minorHAnsi" w:eastAsia="+mn-ea" w:hAnsiTheme="minorHAnsi" w:cs="+mn-cs"/>
          <w:color w:val="000000"/>
          <w:kern w:val="24"/>
        </w:rPr>
        <w:t>Oasis: Recovery/Addiction</w:t>
      </w:r>
    </w:p>
    <w:p w:rsidR="006300B6" w:rsidRPr="006300B6" w:rsidRDefault="006300B6" w:rsidP="006300B6">
      <w:pPr>
        <w:pStyle w:val="ListParagraph"/>
        <w:numPr>
          <w:ilvl w:val="1"/>
          <w:numId w:val="3"/>
        </w:numPr>
        <w:spacing w:line="216" w:lineRule="auto"/>
        <w:rPr>
          <w:rFonts w:asciiTheme="minorHAnsi" w:hAnsiTheme="minorHAnsi"/>
        </w:rPr>
      </w:pPr>
      <w:r w:rsidRPr="006300B6">
        <w:rPr>
          <w:rFonts w:asciiTheme="minorHAnsi" w:eastAsia="+mn-ea" w:hAnsiTheme="minorHAnsi" w:cs="+mn-cs"/>
          <w:color w:val="000000"/>
          <w:kern w:val="24"/>
        </w:rPr>
        <w:t>SMART (Howard House Detox/Rehab)</w:t>
      </w:r>
    </w:p>
    <w:p w:rsidR="006300B6" w:rsidRPr="006300B6" w:rsidRDefault="006300B6" w:rsidP="006300B6">
      <w:pPr>
        <w:pStyle w:val="ListParagraph"/>
        <w:numPr>
          <w:ilvl w:val="1"/>
          <w:numId w:val="3"/>
        </w:numPr>
        <w:spacing w:line="216" w:lineRule="auto"/>
        <w:rPr>
          <w:rFonts w:asciiTheme="minorHAnsi" w:hAnsiTheme="minorHAnsi"/>
        </w:rPr>
      </w:pPr>
      <w:r w:rsidRPr="006300B6">
        <w:rPr>
          <w:rFonts w:asciiTheme="minorHAnsi" w:eastAsia="+mn-ea" w:hAnsiTheme="minorHAnsi" w:cs="+mn-cs"/>
          <w:color w:val="000000"/>
          <w:kern w:val="24"/>
        </w:rPr>
        <w:t>Restore (Mental Health/Employment Charity)</w:t>
      </w:r>
    </w:p>
    <w:p w:rsidR="006300B6" w:rsidRPr="006300B6" w:rsidRDefault="006300B6" w:rsidP="006300B6">
      <w:pPr>
        <w:pStyle w:val="ListParagraph"/>
        <w:numPr>
          <w:ilvl w:val="1"/>
          <w:numId w:val="3"/>
        </w:numPr>
        <w:spacing w:line="216" w:lineRule="auto"/>
        <w:rPr>
          <w:rFonts w:asciiTheme="minorHAnsi" w:hAnsiTheme="minorHAnsi"/>
        </w:rPr>
      </w:pPr>
      <w:r w:rsidRPr="006300B6">
        <w:rPr>
          <w:rFonts w:asciiTheme="minorHAnsi" w:eastAsia="+mn-ea" w:hAnsiTheme="minorHAnsi" w:cs="+mn-cs"/>
          <w:color w:val="000000"/>
          <w:kern w:val="24"/>
        </w:rPr>
        <w:t>Turning Point (Refresh Café + Recovery/Addiction)</w:t>
      </w:r>
    </w:p>
    <w:p w:rsidR="006300B6" w:rsidRPr="006300B6" w:rsidRDefault="006300B6" w:rsidP="006300B6">
      <w:pPr>
        <w:pStyle w:val="ListParagraph"/>
        <w:numPr>
          <w:ilvl w:val="1"/>
          <w:numId w:val="3"/>
        </w:numPr>
        <w:spacing w:line="216" w:lineRule="auto"/>
        <w:rPr>
          <w:rFonts w:asciiTheme="minorHAnsi" w:hAnsiTheme="minorHAnsi"/>
        </w:rPr>
      </w:pPr>
      <w:r w:rsidRPr="006300B6">
        <w:rPr>
          <w:rFonts w:asciiTheme="minorHAnsi" w:eastAsia="+mn-ea" w:hAnsiTheme="minorHAnsi" w:cs="+mn-cs"/>
          <w:color w:val="000000"/>
          <w:kern w:val="24"/>
        </w:rPr>
        <w:t>Ley Community (Recovery/Addiction)</w:t>
      </w:r>
    </w:p>
    <w:p w:rsidR="006300B6" w:rsidRPr="006300B6" w:rsidRDefault="006300B6" w:rsidP="006300B6">
      <w:pPr>
        <w:pStyle w:val="ListParagraph"/>
        <w:numPr>
          <w:ilvl w:val="1"/>
          <w:numId w:val="3"/>
        </w:numPr>
        <w:spacing w:line="216" w:lineRule="auto"/>
        <w:rPr>
          <w:rFonts w:asciiTheme="minorHAnsi" w:hAnsiTheme="minorHAnsi"/>
        </w:rPr>
      </w:pPr>
      <w:r w:rsidRPr="006300B6">
        <w:rPr>
          <w:rFonts w:asciiTheme="minorHAnsi" w:eastAsia="+mn-ea" w:hAnsiTheme="minorHAnsi" w:cs="+mn-cs"/>
          <w:color w:val="000000"/>
          <w:kern w:val="24"/>
        </w:rPr>
        <w:t>Hill End Centre (Education/families)</w:t>
      </w:r>
    </w:p>
    <w:p w:rsidR="006300B6" w:rsidRPr="006300B6" w:rsidRDefault="006300B6" w:rsidP="006300B6">
      <w:pPr>
        <w:pStyle w:val="ListParagraph"/>
        <w:numPr>
          <w:ilvl w:val="1"/>
          <w:numId w:val="3"/>
        </w:numPr>
        <w:spacing w:line="216" w:lineRule="auto"/>
        <w:rPr>
          <w:rFonts w:asciiTheme="minorHAnsi" w:hAnsiTheme="minorHAnsi"/>
        </w:rPr>
      </w:pPr>
      <w:r w:rsidRPr="006300B6">
        <w:rPr>
          <w:rFonts w:asciiTheme="minorHAnsi" w:eastAsia="+mn-ea" w:hAnsiTheme="minorHAnsi" w:cs="+mn-cs"/>
          <w:color w:val="000000"/>
          <w:kern w:val="24"/>
        </w:rPr>
        <w:t>OCC Parks Team (wood supply and potential community engagement)</w:t>
      </w:r>
    </w:p>
    <w:p w:rsidR="006300B6" w:rsidRPr="006300B6" w:rsidRDefault="006300B6" w:rsidP="00E5739A">
      <w:pPr>
        <w:pStyle w:val="NormalWeb"/>
        <w:spacing w:beforeAutospacing="0" w:after="0" w:afterAutospacing="0" w:line="216" w:lineRule="auto"/>
        <w:rPr>
          <w:rFonts w:asciiTheme="minorHAnsi" w:hAnsiTheme="minorHAnsi"/>
        </w:rPr>
      </w:pPr>
      <w:r w:rsidRPr="006300B6">
        <w:rPr>
          <w:rFonts w:asciiTheme="minorHAnsi" w:eastAsia="+mn-ea" w:hAnsiTheme="minorHAnsi" w:cs="+mn-cs"/>
          <w:color w:val="000000"/>
          <w:kern w:val="24"/>
        </w:rPr>
        <w:t>We are welcoming our first two volunteers this week.</w:t>
      </w:r>
    </w:p>
    <w:p w:rsidR="006300B6" w:rsidRPr="006300B6" w:rsidRDefault="006300B6" w:rsidP="00E5739A">
      <w:pPr>
        <w:pStyle w:val="NormalWeb"/>
        <w:spacing w:beforeAutospacing="0" w:after="0" w:afterAutospacing="0" w:line="216" w:lineRule="auto"/>
        <w:rPr>
          <w:rFonts w:asciiTheme="minorHAnsi" w:eastAsia="+mn-ea" w:hAnsiTheme="minorHAnsi" w:cs="+mn-cs"/>
          <w:color w:val="000000"/>
          <w:kern w:val="24"/>
        </w:rPr>
      </w:pPr>
      <w:r w:rsidRPr="006300B6">
        <w:rPr>
          <w:rFonts w:asciiTheme="minorHAnsi" w:eastAsia="+mn-ea" w:hAnsiTheme="minorHAnsi" w:cs="+mn-cs"/>
          <w:color w:val="000000"/>
          <w:kern w:val="24"/>
        </w:rPr>
        <w:t xml:space="preserve">Q1 2016 will see us </w:t>
      </w:r>
      <w:proofErr w:type="gramStart"/>
      <w:r w:rsidRPr="006300B6">
        <w:rPr>
          <w:rFonts w:asciiTheme="minorHAnsi" w:eastAsia="+mn-ea" w:hAnsiTheme="minorHAnsi" w:cs="+mn-cs"/>
          <w:color w:val="000000"/>
          <w:kern w:val="24"/>
        </w:rPr>
        <w:t>raising  the</w:t>
      </w:r>
      <w:proofErr w:type="gramEnd"/>
      <w:r w:rsidRPr="006300B6">
        <w:rPr>
          <w:rFonts w:asciiTheme="minorHAnsi" w:eastAsia="+mn-ea" w:hAnsiTheme="minorHAnsi" w:cs="+mn-cs"/>
          <w:color w:val="000000"/>
          <w:kern w:val="24"/>
        </w:rPr>
        <w:t xml:space="preserve"> profile of TPW and include contacting BBL focused organisations including TV Police, community groups etc.</w:t>
      </w:r>
    </w:p>
    <w:p w:rsidR="006300B6" w:rsidRPr="006300B6" w:rsidRDefault="006300B6" w:rsidP="006300B6">
      <w:pPr>
        <w:pStyle w:val="NormalWeb"/>
        <w:spacing w:beforeAutospacing="0" w:after="0" w:afterAutospacing="0" w:line="216" w:lineRule="auto"/>
        <w:ind w:left="720"/>
        <w:rPr>
          <w:rFonts w:asciiTheme="minorHAnsi" w:eastAsia="+mn-ea" w:hAnsiTheme="minorHAnsi" w:cs="+mn-cs"/>
          <w:color w:val="000000"/>
          <w:kern w:val="24"/>
        </w:rPr>
      </w:pPr>
    </w:p>
    <w:p w:rsidR="006300B6" w:rsidRDefault="006300B6" w:rsidP="006300B6">
      <w:pPr>
        <w:pStyle w:val="NormalWeb"/>
        <w:spacing w:beforeAutospacing="0" w:after="0" w:afterAutospacing="0" w:line="216" w:lineRule="auto"/>
        <w:ind w:left="720"/>
        <w:rPr>
          <w:rFonts w:asciiTheme="minorHAnsi" w:hAnsiTheme="minorHAnsi"/>
        </w:rPr>
      </w:pPr>
    </w:p>
    <w:p w:rsidR="00A56F9B" w:rsidRDefault="00A56F9B" w:rsidP="006300B6">
      <w:pPr>
        <w:pStyle w:val="NormalWeb"/>
        <w:spacing w:beforeAutospacing="0" w:after="0" w:afterAutospacing="0" w:line="216" w:lineRule="auto"/>
        <w:ind w:left="720"/>
        <w:rPr>
          <w:rFonts w:asciiTheme="minorHAnsi" w:hAnsiTheme="minorHAnsi"/>
        </w:rPr>
      </w:pPr>
    </w:p>
    <w:p w:rsidR="00A56F9B" w:rsidRDefault="00A56F9B" w:rsidP="006300B6">
      <w:pPr>
        <w:pStyle w:val="NormalWeb"/>
        <w:spacing w:beforeAutospacing="0" w:after="0" w:afterAutospacing="0" w:line="216" w:lineRule="auto"/>
        <w:ind w:left="720"/>
        <w:rPr>
          <w:rFonts w:asciiTheme="minorHAnsi" w:hAnsiTheme="minorHAnsi"/>
        </w:rPr>
      </w:pPr>
    </w:p>
    <w:p w:rsidR="00A56F9B" w:rsidRPr="006300B6" w:rsidRDefault="00A56F9B" w:rsidP="006300B6">
      <w:pPr>
        <w:pStyle w:val="NormalWeb"/>
        <w:spacing w:beforeAutospacing="0" w:after="0" w:afterAutospacing="0" w:line="216" w:lineRule="auto"/>
        <w:ind w:left="720"/>
        <w:rPr>
          <w:rFonts w:asciiTheme="minorHAnsi" w:hAnsiTheme="minorHAnsi"/>
        </w:rPr>
      </w:pPr>
    </w:p>
    <w:p w:rsidR="006300B6" w:rsidRPr="00E5739A" w:rsidRDefault="006300B6" w:rsidP="006300B6">
      <w:pPr>
        <w:rPr>
          <w:b/>
          <w:sz w:val="24"/>
          <w:szCs w:val="24"/>
        </w:rPr>
      </w:pPr>
      <w:r w:rsidRPr="00E5739A">
        <w:rPr>
          <w:rFonts w:eastAsiaTheme="majorEastAsia" w:cstheme="majorBidi"/>
          <w:b/>
          <w:color w:val="000000" w:themeColor="text1"/>
          <w:kern w:val="24"/>
          <w:sz w:val="24"/>
          <w:szCs w:val="24"/>
        </w:rPr>
        <w:lastRenderedPageBreak/>
        <w:t>Sustainability</w:t>
      </w:r>
      <w:r w:rsidRPr="00E5739A">
        <w:rPr>
          <w:rFonts w:eastAsiaTheme="majorEastAsia" w:cstheme="majorBidi"/>
          <w:b/>
          <w:color w:val="000000" w:themeColor="text1"/>
          <w:kern w:val="24"/>
          <w:sz w:val="24"/>
          <w:szCs w:val="24"/>
        </w:rPr>
        <w:br/>
      </w:r>
      <w:r w:rsidRPr="00E5739A">
        <w:rPr>
          <w:rFonts w:eastAsiaTheme="majorEastAsia" w:cstheme="majorBidi"/>
          <w:color w:val="000000" w:themeColor="text1"/>
          <w:kern w:val="24"/>
          <w:sz w:val="24"/>
          <w:szCs w:val="24"/>
        </w:rPr>
        <w:t>a) Product Development</w:t>
      </w:r>
    </w:p>
    <w:p w:rsidR="006300B6" w:rsidRPr="006300B6" w:rsidRDefault="006300B6" w:rsidP="006300B6">
      <w:pPr>
        <w:spacing w:before="200" w:after="0" w:line="216" w:lineRule="auto"/>
        <w:rPr>
          <w:rFonts w:eastAsia="Times New Roman" w:cs="Times New Roman"/>
          <w:sz w:val="24"/>
          <w:szCs w:val="24"/>
          <w:lang w:eastAsia="en-GB"/>
        </w:rPr>
      </w:pPr>
      <w:r w:rsidRPr="006300B6">
        <w:rPr>
          <w:rFonts w:eastAsiaTheme="minorEastAsia"/>
          <w:color w:val="000000" w:themeColor="text1"/>
          <w:kern w:val="24"/>
          <w:sz w:val="24"/>
          <w:szCs w:val="24"/>
          <w:lang w:eastAsia="en-GB"/>
        </w:rPr>
        <w:t>We are determined that TPW becomes financially sustainable through production of goods. In order to do this, we are focusing down on specific product lines. The production and sale of these items we will create opportunity for local people.</w:t>
      </w:r>
    </w:p>
    <w:p w:rsidR="006300B6" w:rsidRPr="006300B6" w:rsidRDefault="006300B6" w:rsidP="006300B6">
      <w:pPr>
        <w:spacing w:before="200" w:after="0" w:line="216" w:lineRule="auto"/>
        <w:rPr>
          <w:rFonts w:eastAsia="Times New Roman" w:cs="Times New Roman"/>
          <w:sz w:val="24"/>
          <w:szCs w:val="24"/>
          <w:lang w:eastAsia="en-GB"/>
        </w:rPr>
      </w:pPr>
      <w:r w:rsidRPr="006300B6">
        <w:rPr>
          <w:rFonts w:eastAsiaTheme="minorEastAsia"/>
          <w:color w:val="000000" w:themeColor="text1"/>
          <w:kern w:val="24"/>
          <w:sz w:val="24"/>
          <w:szCs w:val="24"/>
          <w:lang w:eastAsia="en-GB"/>
        </w:rPr>
        <w:t>Early scoping includes:</w:t>
      </w:r>
    </w:p>
    <w:p w:rsidR="006300B6" w:rsidRPr="00E5739A" w:rsidRDefault="006300B6" w:rsidP="00E5739A">
      <w:pPr>
        <w:pStyle w:val="ListParagraph"/>
        <w:numPr>
          <w:ilvl w:val="0"/>
          <w:numId w:val="5"/>
        </w:numPr>
        <w:spacing w:before="200" w:line="216" w:lineRule="auto"/>
        <w:rPr>
          <w:rFonts w:asciiTheme="minorHAnsi" w:hAnsiTheme="minorHAnsi"/>
        </w:rPr>
      </w:pPr>
      <w:r w:rsidRPr="00E5739A">
        <w:rPr>
          <w:rFonts w:asciiTheme="minorHAnsi" w:eastAsiaTheme="minorEastAsia" w:hAnsiTheme="minorHAnsi"/>
          <w:color w:val="000000" w:themeColor="text1"/>
          <w:kern w:val="24"/>
        </w:rPr>
        <w:t>Products with high perceived value direct to consumer/independent retailers. EG Handmade oak chopping boards, limited edition benches</w:t>
      </w:r>
    </w:p>
    <w:p w:rsidR="006300B6" w:rsidRPr="00E5739A" w:rsidRDefault="006300B6" w:rsidP="00E5739A">
      <w:pPr>
        <w:pStyle w:val="ListParagraph"/>
        <w:numPr>
          <w:ilvl w:val="0"/>
          <w:numId w:val="5"/>
        </w:numPr>
        <w:spacing w:before="200" w:line="216" w:lineRule="auto"/>
        <w:rPr>
          <w:rFonts w:asciiTheme="minorHAnsi" w:hAnsiTheme="minorHAnsi"/>
        </w:rPr>
      </w:pPr>
      <w:r w:rsidRPr="00E5739A">
        <w:rPr>
          <w:rFonts w:asciiTheme="minorHAnsi" w:eastAsiaTheme="minorEastAsia" w:hAnsiTheme="minorHAnsi"/>
          <w:color w:val="000000" w:themeColor="text1"/>
          <w:kern w:val="24"/>
        </w:rPr>
        <w:t>White label – manufacturing product for branded designers, retailers/distributors (EG garden furniture/benches)</w:t>
      </w:r>
    </w:p>
    <w:p w:rsidR="006300B6" w:rsidRPr="00E5739A" w:rsidRDefault="006300B6" w:rsidP="00E5739A">
      <w:pPr>
        <w:pStyle w:val="ListParagraph"/>
        <w:numPr>
          <w:ilvl w:val="0"/>
          <w:numId w:val="5"/>
        </w:numPr>
        <w:spacing w:before="200" w:line="216" w:lineRule="auto"/>
        <w:rPr>
          <w:rFonts w:asciiTheme="minorHAnsi" w:hAnsiTheme="minorHAnsi"/>
        </w:rPr>
      </w:pPr>
      <w:r w:rsidRPr="00E5739A">
        <w:rPr>
          <w:rFonts w:asciiTheme="minorHAnsi" w:eastAsiaTheme="minorEastAsia" w:hAnsiTheme="minorHAnsi"/>
          <w:color w:val="000000" w:themeColor="text1"/>
          <w:kern w:val="24"/>
        </w:rPr>
        <w:t>Outdoor wooden structures (Garden offices/leisure rooms, ‘Hobbit Huts’, Tiny Houses)</w:t>
      </w:r>
    </w:p>
    <w:p w:rsidR="006300B6" w:rsidRPr="00E5739A" w:rsidRDefault="006300B6" w:rsidP="00E5739A">
      <w:pPr>
        <w:pStyle w:val="ListParagraph"/>
        <w:numPr>
          <w:ilvl w:val="0"/>
          <w:numId w:val="5"/>
        </w:numPr>
        <w:spacing w:before="200" w:line="216" w:lineRule="auto"/>
        <w:rPr>
          <w:rFonts w:asciiTheme="minorHAnsi" w:hAnsiTheme="minorHAnsi"/>
        </w:rPr>
      </w:pPr>
      <w:r w:rsidRPr="00E5739A">
        <w:rPr>
          <w:rFonts w:asciiTheme="minorHAnsi" w:eastAsiaTheme="minorEastAsia" w:hAnsiTheme="minorHAnsi"/>
          <w:color w:val="000000" w:themeColor="text1"/>
          <w:kern w:val="24"/>
        </w:rPr>
        <w:t>“Urban/Industrial Chic” range of desks/tables</w:t>
      </w:r>
    </w:p>
    <w:p w:rsidR="006300B6" w:rsidRPr="00E5739A" w:rsidRDefault="006300B6" w:rsidP="00E5739A">
      <w:pPr>
        <w:pStyle w:val="ListParagraph"/>
        <w:numPr>
          <w:ilvl w:val="0"/>
          <w:numId w:val="5"/>
        </w:numPr>
        <w:spacing w:before="200" w:line="216" w:lineRule="auto"/>
        <w:rPr>
          <w:rFonts w:asciiTheme="minorHAnsi" w:hAnsiTheme="minorHAnsi"/>
        </w:rPr>
      </w:pPr>
      <w:r w:rsidRPr="00E5739A">
        <w:rPr>
          <w:rFonts w:asciiTheme="minorHAnsi" w:eastAsiaTheme="minorEastAsia" w:hAnsiTheme="minorHAnsi"/>
          <w:color w:val="000000" w:themeColor="text1"/>
          <w:kern w:val="24"/>
        </w:rPr>
        <w:t>Office desks and meeting tables</w:t>
      </w:r>
    </w:p>
    <w:p w:rsidR="006300B6" w:rsidRPr="00E5739A" w:rsidRDefault="006300B6" w:rsidP="00E5739A">
      <w:pPr>
        <w:pStyle w:val="ListParagraph"/>
        <w:numPr>
          <w:ilvl w:val="0"/>
          <w:numId w:val="5"/>
        </w:numPr>
        <w:spacing w:before="200" w:line="216" w:lineRule="auto"/>
        <w:rPr>
          <w:rFonts w:asciiTheme="minorHAnsi" w:hAnsiTheme="minorHAnsi"/>
        </w:rPr>
      </w:pPr>
      <w:r w:rsidRPr="00E5739A">
        <w:rPr>
          <w:rFonts w:asciiTheme="minorHAnsi" w:eastAsiaTheme="minorEastAsia" w:hAnsiTheme="minorHAnsi"/>
          <w:color w:val="000000" w:themeColor="text1"/>
          <w:kern w:val="24"/>
        </w:rPr>
        <w:t xml:space="preserve">Production of kindling and fire logs </w:t>
      </w:r>
    </w:p>
    <w:p w:rsidR="006300B6" w:rsidRPr="006300B6" w:rsidRDefault="006300B6" w:rsidP="00E5739A">
      <w:pPr>
        <w:spacing w:before="200" w:after="0" w:line="216" w:lineRule="auto"/>
        <w:rPr>
          <w:rFonts w:eastAsia="Times New Roman" w:cs="Times New Roman"/>
          <w:sz w:val="24"/>
          <w:szCs w:val="24"/>
          <w:lang w:eastAsia="en-GB"/>
        </w:rPr>
      </w:pPr>
      <w:r w:rsidRPr="006300B6">
        <w:rPr>
          <w:rFonts w:eastAsiaTheme="minorEastAsia"/>
          <w:color w:val="000000" w:themeColor="text1"/>
          <w:kern w:val="24"/>
          <w:sz w:val="24"/>
          <w:szCs w:val="24"/>
          <w:lang w:eastAsia="en-GB"/>
        </w:rPr>
        <w:t>The products will credibly leverage our key USPs = (1) Social Impact built-in (2) Made in Oxford (3) Environmentally sound timber sources</w:t>
      </w:r>
    </w:p>
    <w:p w:rsidR="006300B6" w:rsidRPr="00E5739A" w:rsidRDefault="006300B6">
      <w:pPr>
        <w:rPr>
          <w:sz w:val="24"/>
          <w:szCs w:val="24"/>
        </w:rPr>
      </w:pPr>
    </w:p>
    <w:p w:rsidR="006300B6" w:rsidRPr="00E5739A" w:rsidRDefault="006300B6">
      <w:pPr>
        <w:rPr>
          <w:rFonts w:eastAsiaTheme="minorEastAsia"/>
          <w:color w:val="000000" w:themeColor="text1"/>
          <w:kern w:val="24"/>
          <w:sz w:val="24"/>
          <w:szCs w:val="24"/>
        </w:rPr>
      </w:pPr>
      <w:r w:rsidRPr="00E5739A">
        <w:rPr>
          <w:rFonts w:eastAsiaTheme="minorEastAsia"/>
          <w:color w:val="000000" w:themeColor="text1"/>
          <w:kern w:val="24"/>
          <w:sz w:val="24"/>
          <w:szCs w:val="24"/>
        </w:rPr>
        <w:t>b) Business Development</w:t>
      </w:r>
    </w:p>
    <w:p w:rsidR="006300B6" w:rsidRPr="00E5739A" w:rsidRDefault="006300B6" w:rsidP="006300B6">
      <w:pPr>
        <w:pStyle w:val="NormalWeb"/>
        <w:spacing w:before="200" w:beforeAutospacing="0" w:after="0" w:afterAutospacing="0" w:line="216" w:lineRule="auto"/>
        <w:rPr>
          <w:rFonts w:asciiTheme="minorHAnsi" w:hAnsiTheme="minorHAnsi"/>
        </w:rPr>
      </w:pPr>
      <w:r w:rsidRPr="00E5739A">
        <w:rPr>
          <w:rFonts w:asciiTheme="minorHAnsi" w:eastAsiaTheme="minorEastAsia" w:hAnsiTheme="minorHAnsi" w:cstheme="minorBidi"/>
          <w:color w:val="000000" w:themeColor="text1"/>
          <w:kern w:val="24"/>
        </w:rPr>
        <w:t>We have already been building profile, creating sales and exploring commercial opportunities/partnerships that will support TPW. Activity includes:</w:t>
      </w:r>
    </w:p>
    <w:p w:rsidR="006300B6" w:rsidRPr="00E5739A" w:rsidRDefault="006300B6" w:rsidP="006300B6">
      <w:pPr>
        <w:pStyle w:val="ListParagraph"/>
        <w:numPr>
          <w:ilvl w:val="0"/>
          <w:numId w:val="4"/>
        </w:numPr>
        <w:spacing w:line="216" w:lineRule="auto"/>
        <w:rPr>
          <w:rFonts w:asciiTheme="minorHAnsi" w:hAnsiTheme="minorHAnsi"/>
        </w:rPr>
      </w:pPr>
      <w:r w:rsidRPr="00E5739A">
        <w:rPr>
          <w:rFonts w:asciiTheme="minorHAnsi" w:eastAsiaTheme="minorEastAsia" w:hAnsiTheme="minorHAnsi" w:cstheme="minorBidi"/>
          <w:color w:val="000000" w:themeColor="text1"/>
          <w:kern w:val="24"/>
        </w:rPr>
        <w:t xml:space="preserve">Design, sale and manufacture of office furniture for Response Housing &amp; Homecare teams </w:t>
      </w:r>
    </w:p>
    <w:p w:rsidR="006300B6" w:rsidRPr="00E5739A" w:rsidRDefault="006300B6" w:rsidP="006300B6">
      <w:pPr>
        <w:pStyle w:val="ListParagraph"/>
        <w:numPr>
          <w:ilvl w:val="0"/>
          <w:numId w:val="4"/>
        </w:numPr>
        <w:spacing w:line="216" w:lineRule="auto"/>
        <w:rPr>
          <w:rFonts w:asciiTheme="minorHAnsi" w:hAnsiTheme="minorHAnsi"/>
        </w:rPr>
      </w:pPr>
      <w:r w:rsidRPr="00E5739A">
        <w:rPr>
          <w:rFonts w:asciiTheme="minorHAnsi" w:eastAsiaTheme="minorEastAsia" w:hAnsiTheme="minorHAnsi" w:cstheme="minorBidi"/>
          <w:color w:val="000000" w:themeColor="text1"/>
          <w:kern w:val="24"/>
        </w:rPr>
        <w:t xml:space="preserve">Quoting on production of 1000 BBC ‘Spring Watch’ bird boxes. </w:t>
      </w:r>
    </w:p>
    <w:p w:rsidR="006300B6" w:rsidRPr="00E5739A" w:rsidRDefault="006300B6" w:rsidP="006300B6">
      <w:pPr>
        <w:pStyle w:val="ListParagraph"/>
        <w:numPr>
          <w:ilvl w:val="0"/>
          <w:numId w:val="4"/>
        </w:numPr>
        <w:spacing w:line="216" w:lineRule="auto"/>
        <w:rPr>
          <w:rFonts w:asciiTheme="minorHAnsi" w:hAnsiTheme="minorHAnsi"/>
        </w:rPr>
      </w:pPr>
      <w:r w:rsidRPr="00E5739A">
        <w:rPr>
          <w:rFonts w:asciiTheme="minorHAnsi" w:eastAsiaTheme="minorEastAsia" w:hAnsiTheme="minorHAnsi" w:cstheme="minorBidi"/>
          <w:color w:val="000000" w:themeColor="text1"/>
          <w:kern w:val="24"/>
        </w:rPr>
        <w:t>Second stage meeting with Tiny Houses UK (manufacturing partner/supplier opportunity)</w:t>
      </w:r>
    </w:p>
    <w:p w:rsidR="006300B6" w:rsidRPr="00E5739A" w:rsidRDefault="006300B6" w:rsidP="006300B6">
      <w:pPr>
        <w:pStyle w:val="ListParagraph"/>
        <w:numPr>
          <w:ilvl w:val="0"/>
          <w:numId w:val="4"/>
        </w:numPr>
        <w:spacing w:line="216" w:lineRule="auto"/>
        <w:rPr>
          <w:rFonts w:asciiTheme="minorHAnsi" w:hAnsiTheme="minorHAnsi"/>
        </w:rPr>
      </w:pPr>
      <w:r w:rsidRPr="00E5739A">
        <w:rPr>
          <w:rFonts w:asciiTheme="minorHAnsi" w:eastAsiaTheme="minorEastAsia" w:hAnsiTheme="minorHAnsi" w:cstheme="minorBidi"/>
          <w:color w:val="000000" w:themeColor="text1"/>
          <w:kern w:val="24"/>
        </w:rPr>
        <w:t>Agreement in principal to produce ‘Hill End’ branded range of garden furniture + bird boxes etc. Dedicated sales/display area at Hill End (25,000 visitors p/a)</w:t>
      </w:r>
    </w:p>
    <w:p w:rsidR="006300B6" w:rsidRPr="00E5739A" w:rsidRDefault="006300B6" w:rsidP="006300B6">
      <w:pPr>
        <w:pStyle w:val="ListParagraph"/>
        <w:numPr>
          <w:ilvl w:val="0"/>
          <w:numId w:val="4"/>
        </w:numPr>
        <w:spacing w:line="216" w:lineRule="auto"/>
        <w:rPr>
          <w:rFonts w:asciiTheme="minorHAnsi" w:hAnsiTheme="minorHAnsi"/>
        </w:rPr>
      </w:pPr>
      <w:r w:rsidRPr="00E5739A">
        <w:rPr>
          <w:rFonts w:asciiTheme="minorHAnsi" w:eastAsiaTheme="minorEastAsia" w:hAnsiTheme="minorHAnsi" w:cstheme="minorBidi"/>
          <w:color w:val="000000" w:themeColor="text1"/>
          <w:kern w:val="24"/>
        </w:rPr>
        <w:t xml:space="preserve">Meeting held with Westgate Shopping Centre (Land Securities). Potential for supply of benches in new centre PLUS direct intro Laing O’Rourke (lead contractor) </w:t>
      </w:r>
    </w:p>
    <w:p w:rsidR="006300B6" w:rsidRPr="00E5739A" w:rsidRDefault="006300B6" w:rsidP="006300B6">
      <w:pPr>
        <w:pStyle w:val="ListParagraph"/>
        <w:numPr>
          <w:ilvl w:val="0"/>
          <w:numId w:val="4"/>
        </w:numPr>
        <w:spacing w:line="216" w:lineRule="auto"/>
        <w:rPr>
          <w:rFonts w:asciiTheme="minorHAnsi" w:hAnsiTheme="minorHAnsi"/>
        </w:rPr>
      </w:pPr>
      <w:r w:rsidRPr="00E5739A">
        <w:rPr>
          <w:rFonts w:asciiTheme="minorHAnsi" w:eastAsiaTheme="minorEastAsia" w:hAnsiTheme="minorHAnsi" w:cstheme="minorBidi"/>
          <w:color w:val="000000" w:themeColor="text1"/>
          <w:kern w:val="24"/>
        </w:rPr>
        <w:t>Ongoing discussions with leading distributor of gift and garden products (holds relationships with key buyers at retailers such as John Lewis and Wyevale Garden Centres</w:t>
      </w:r>
    </w:p>
    <w:p w:rsidR="006300B6" w:rsidRPr="00E5739A" w:rsidRDefault="006300B6" w:rsidP="006300B6">
      <w:pPr>
        <w:pStyle w:val="ListParagraph"/>
        <w:numPr>
          <w:ilvl w:val="0"/>
          <w:numId w:val="4"/>
        </w:numPr>
        <w:spacing w:line="216" w:lineRule="auto"/>
        <w:rPr>
          <w:rFonts w:asciiTheme="minorHAnsi" w:hAnsiTheme="minorHAnsi"/>
        </w:rPr>
      </w:pPr>
      <w:r w:rsidRPr="00E5739A">
        <w:rPr>
          <w:rFonts w:asciiTheme="minorHAnsi" w:eastAsiaTheme="minorEastAsia" w:hAnsiTheme="minorHAnsi" w:cstheme="minorBidi"/>
          <w:color w:val="000000" w:themeColor="text1"/>
          <w:kern w:val="24"/>
        </w:rPr>
        <w:t>Meeting pending with Sebastian Cox (who sells to Heals)</w:t>
      </w:r>
    </w:p>
    <w:p w:rsidR="006300B6" w:rsidRPr="00E5739A" w:rsidRDefault="006300B6" w:rsidP="006300B6">
      <w:pPr>
        <w:pStyle w:val="ListParagraph"/>
        <w:numPr>
          <w:ilvl w:val="0"/>
          <w:numId w:val="4"/>
        </w:numPr>
        <w:spacing w:line="216" w:lineRule="auto"/>
        <w:rPr>
          <w:rFonts w:asciiTheme="minorHAnsi" w:hAnsiTheme="minorHAnsi"/>
        </w:rPr>
      </w:pPr>
      <w:r w:rsidRPr="00E5739A">
        <w:rPr>
          <w:rFonts w:asciiTheme="minorHAnsi" w:eastAsiaTheme="minorEastAsia" w:hAnsiTheme="minorHAnsi" w:cstheme="minorBidi"/>
          <w:color w:val="000000" w:themeColor="text1"/>
          <w:kern w:val="24"/>
        </w:rPr>
        <w:t xml:space="preserve">Introductory meeting held with Arch Leisure (leading supplier to UK caravan parks, glamping sites, Alton Towers Leisure) </w:t>
      </w:r>
    </w:p>
    <w:p w:rsidR="006300B6" w:rsidRPr="00E5739A" w:rsidRDefault="006300B6" w:rsidP="006300B6">
      <w:pPr>
        <w:pStyle w:val="ListParagraph"/>
        <w:numPr>
          <w:ilvl w:val="0"/>
          <w:numId w:val="4"/>
        </w:numPr>
        <w:spacing w:line="216" w:lineRule="auto"/>
        <w:rPr>
          <w:rFonts w:asciiTheme="minorHAnsi" w:hAnsiTheme="minorHAnsi"/>
        </w:rPr>
      </w:pPr>
      <w:r w:rsidRPr="00E5739A">
        <w:rPr>
          <w:rFonts w:asciiTheme="minorHAnsi" w:eastAsiaTheme="minorEastAsia" w:hAnsiTheme="minorHAnsi" w:cstheme="minorBidi"/>
          <w:color w:val="000000" w:themeColor="text1"/>
          <w:kern w:val="24"/>
        </w:rPr>
        <w:t>Retail sales to Restore Café (chopping boards)</w:t>
      </w:r>
    </w:p>
    <w:p w:rsidR="006300B6" w:rsidRPr="00E5739A" w:rsidRDefault="006300B6" w:rsidP="006300B6">
      <w:pPr>
        <w:pStyle w:val="ListParagraph"/>
        <w:numPr>
          <w:ilvl w:val="0"/>
          <w:numId w:val="4"/>
        </w:numPr>
        <w:spacing w:line="216" w:lineRule="auto"/>
        <w:rPr>
          <w:rFonts w:asciiTheme="minorHAnsi" w:hAnsiTheme="minorHAnsi"/>
        </w:rPr>
      </w:pPr>
      <w:r w:rsidRPr="00E5739A">
        <w:rPr>
          <w:rFonts w:asciiTheme="minorHAnsi" w:eastAsiaTheme="minorEastAsia" w:hAnsiTheme="minorHAnsi" w:cstheme="minorBidi"/>
          <w:color w:val="000000" w:themeColor="text1"/>
          <w:kern w:val="24"/>
        </w:rPr>
        <w:t>Awaiting proposal from Arriva Training re: partnership/paid for accreditations</w:t>
      </w:r>
    </w:p>
    <w:p w:rsidR="00A56F9B" w:rsidRPr="00E5739A" w:rsidRDefault="00A56F9B" w:rsidP="00A56F9B">
      <w:pPr>
        <w:spacing w:line="216" w:lineRule="auto"/>
        <w:rPr>
          <w:sz w:val="24"/>
          <w:szCs w:val="24"/>
        </w:rPr>
      </w:pPr>
    </w:p>
    <w:p w:rsidR="00A56F9B" w:rsidRPr="00E5739A" w:rsidRDefault="00A56F9B" w:rsidP="00A56F9B">
      <w:pPr>
        <w:spacing w:line="216" w:lineRule="auto"/>
        <w:rPr>
          <w:sz w:val="24"/>
          <w:szCs w:val="24"/>
        </w:rPr>
      </w:pPr>
      <w:r w:rsidRPr="00E5739A">
        <w:rPr>
          <w:sz w:val="24"/>
          <w:szCs w:val="24"/>
        </w:rPr>
        <w:t xml:space="preserve">We are also in the process of helping the Pathway Project to renegotiate its contracts with a number of different customers. One of the main contributing factors to its current financial position is the fact that they have been selling their products for less than the cost of production. </w:t>
      </w:r>
    </w:p>
    <w:p w:rsidR="006300B6" w:rsidRPr="006300B6" w:rsidRDefault="006300B6">
      <w:pPr>
        <w:rPr>
          <w:sz w:val="24"/>
          <w:szCs w:val="24"/>
        </w:rPr>
      </w:pPr>
    </w:p>
    <w:sectPr w:rsidR="006300B6" w:rsidRPr="00630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0CFA"/>
    <w:multiLevelType w:val="hybridMultilevel"/>
    <w:tmpl w:val="198667D6"/>
    <w:lvl w:ilvl="0" w:tplc="138E8FBA">
      <w:start w:val="1"/>
      <w:numFmt w:val="bullet"/>
      <w:lvlText w:val="-"/>
      <w:lvlJc w:val="left"/>
      <w:pPr>
        <w:tabs>
          <w:tab w:val="num" w:pos="720"/>
        </w:tabs>
        <w:ind w:left="720" w:hanging="360"/>
      </w:pPr>
      <w:rPr>
        <w:rFonts w:ascii="Times New Roman" w:hAnsi="Times New Roman" w:hint="default"/>
      </w:rPr>
    </w:lvl>
    <w:lvl w:ilvl="1" w:tplc="6C4AE800" w:tentative="1">
      <w:start w:val="1"/>
      <w:numFmt w:val="bullet"/>
      <w:lvlText w:val="-"/>
      <w:lvlJc w:val="left"/>
      <w:pPr>
        <w:tabs>
          <w:tab w:val="num" w:pos="1440"/>
        </w:tabs>
        <w:ind w:left="1440" w:hanging="360"/>
      </w:pPr>
      <w:rPr>
        <w:rFonts w:ascii="Times New Roman" w:hAnsi="Times New Roman" w:hint="default"/>
      </w:rPr>
    </w:lvl>
    <w:lvl w:ilvl="2" w:tplc="08E44D96" w:tentative="1">
      <w:start w:val="1"/>
      <w:numFmt w:val="bullet"/>
      <w:lvlText w:val="-"/>
      <w:lvlJc w:val="left"/>
      <w:pPr>
        <w:tabs>
          <w:tab w:val="num" w:pos="2160"/>
        </w:tabs>
        <w:ind w:left="2160" w:hanging="360"/>
      </w:pPr>
      <w:rPr>
        <w:rFonts w:ascii="Times New Roman" w:hAnsi="Times New Roman" w:hint="default"/>
      </w:rPr>
    </w:lvl>
    <w:lvl w:ilvl="3" w:tplc="CC3C9432" w:tentative="1">
      <w:start w:val="1"/>
      <w:numFmt w:val="bullet"/>
      <w:lvlText w:val="-"/>
      <w:lvlJc w:val="left"/>
      <w:pPr>
        <w:tabs>
          <w:tab w:val="num" w:pos="2880"/>
        </w:tabs>
        <w:ind w:left="2880" w:hanging="360"/>
      </w:pPr>
      <w:rPr>
        <w:rFonts w:ascii="Times New Roman" w:hAnsi="Times New Roman" w:hint="default"/>
      </w:rPr>
    </w:lvl>
    <w:lvl w:ilvl="4" w:tplc="E2C2B45E" w:tentative="1">
      <w:start w:val="1"/>
      <w:numFmt w:val="bullet"/>
      <w:lvlText w:val="-"/>
      <w:lvlJc w:val="left"/>
      <w:pPr>
        <w:tabs>
          <w:tab w:val="num" w:pos="3600"/>
        </w:tabs>
        <w:ind w:left="3600" w:hanging="360"/>
      </w:pPr>
      <w:rPr>
        <w:rFonts w:ascii="Times New Roman" w:hAnsi="Times New Roman" w:hint="default"/>
      </w:rPr>
    </w:lvl>
    <w:lvl w:ilvl="5" w:tplc="F1E482DE" w:tentative="1">
      <w:start w:val="1"/>
      <w:numFmt w:val="bullet"/>
      <w:lvlText w:val="-"/>
      <w:lvlJc w:val="left"/>
      <w:pPr>
        <w:tabs>
          <w:tab w:val="num" w:pos="4320"/>
        </w:tabs>
        <w:ind w:left="4320" w:hanging="360"/>
      </w:pPr>
      <w:rPr>
        <w:rFonts w:ascii="Times New Roman" w:hAnsi="Times New Roman" w:hint="default"/>
      </w:rPr>
    </w:lvl>
    <w:lvl w:ilvl="6" w:tplc="10CA751C" w:tentative="1">
      <w:start w:val="1"/>
      <w:numFmt w:val="bullet"/>
      <w:lvlText w:val="-"/>
      <w:lvlJc w:val="left"/>
      <w:pPr>
        <w:tabs>
          <w:tab w:val="num" w:pos="5040"/>
        </w:tabs>
        <w:ind w:left="5040" w:hanging="360"/>
      </w:pPr>
      <w:rPr>
        <w:rFonts w:ascii="Times New Roman" w:hAnsi="Times New Roman" w:hint="default"/>
      </w:rPr>
    </w:lvl>
    <w:lvl w:ilvl="7" w:tplc="474C8C94" w:tentative="1">
      <w:start w:val="1"/>
      <w:numFmt w:val="bullet"/>
      <w:lvlText w:val="-"/>
      <w:lvlJc w:val="left"/>
      <w:pPr>
        <w:tabs>
          <w:tab w:val="num" w:pos="5760"/>
        </w:tabs>
        <w:ind w:left="5760" w:hanging="360"/>
      </w:pPr>
      <w:rPr>
        <w:rFonts w:ascii="Times New Roman" w:hAnsi="Times New Roman" w:hint="default"/>
      </w:rPr>
    </w:lvl>
    <w:lvl w:ilvl="8" w:tplc="6ED8BE8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7E529E"/>
    <w:multiLevelType w:val="hybridMultilevel"/>
    <w:tmpl w:val="846CC806"/>
    <w:lvl w:ilvl="0" w:tplc="113C98E8">
      <w:start w:val="1"/>
      <w:numFmt w:val="bullet"/>
      <w:lvlText w:val="-"/>
      <w:lvlJc w:val="left"/>
      <w:pPr>
        <w:tabs>
          <w:tab w:val="num" w:pos="720"/>
        </w:tabs>
        <w:ind w:left="720" w:hanging="360"/>
      </w:pPr>
      <w:rPr>
        <w:rFonts w:ascii="Times New Roman" w:hAnsi="Times New Roman" w:hint="default"/>
      </w:rPr>
    </w:lvl>
    <w:lvl w:ilvl="1" w:tplc="6616F2FE">
      <w:start w:val="1"/>
      <w:numFmt w:val="bullet"/>
      <w:lvlText w:val="-"/>
      <w:lvlJc w:val="left"/>
      <w:pPr>
        <w:tabs>
          <w:tab w:val="num" w:pos="1440"/>
        </w:tabs>
        <w:ind w:left="1440" w:hanging="360"/>
      </w:pPr>
      <w:rPr>
        <w:rFonts w:ascii="Times New Roman" w:hAnsi="Times New Roman" w:hint="default"/>
      </w:rPr>
    </w:lvl>
    <w:lvl w:ilvl="2" w:tplc="C04A6CEE" w:tentative="1">
      <w:start w:val="1"/>
      <w:numFmt w:val="bullet"/>
      <w:lvlText w:val="-"/>
      <w:lvlJc w:val="left"/>
      <w:pPr>
        <w:tabs>
          <w:tab w:val="num" w:pos="2160"/>
        </w:tabs>
        <w:ind w:left="2160" w:hanging="360"/>
      </w:pPr>
      <w:rPr>
        <w:rFonts w:ascii="Times New Roman" w:hAnsi="Times New Roman" w:hint="default"/>
      </w:rPr>
    </w:lvl>
    <w:lvl w:ilvl="3" w:tplc="579C9844" w:tentative="1">
      <w:start w:val="1"/>
      <w:numFmt w:val="bullet"/>
      <w:lvlText w:val="-"/>
      <w:lvlJc w:val="left"/>
      <w:pPr>
        <w:tabs>
          <w:tab w:val="num" w:pos="2880"/>
        </w:tabs>
        <w:ind w:left="2880" w:hanging="360"/>
      </w:pPr>
      <w:rPr>
        <w:rFonts w:ascii="Times New Roman" w:hAnsi="Times New Roman" w:hint="default"/>
      </w:rPr>
    </w:lvl>
    <w:lvl w:ilvl="4" w:tplc="E0BE85CC" w:tentative="1">
      <w:start w:val="1"/>
      <w:numFmt w:val="bullet"/>
      <w:lvlText w:val="-"/>
      <w:lvlJc w:val="left"/>
      <w:pPr>
        <w:tabs>
          <w:tab w:val="num" w:pos="3600"/>
        </w:tabs>
        <w:ind w:left="3600" w:hanging="360"/>
      </w:pPr>
      <w:rPr>
        <w:rFonts w:ascii="Times New Roman" w:hAnsi="Times New Roman" w:hint="default"/>
      </w:rPr>
    </w:lvl>
    <w:lvl w:ilvl="5" w:tplc="5F9E992A" w:tentative="1">
      <w:start w:val="1"/>
      <w:numFmt w:val="bullet"/>
      <w:lvlText w:val="-"/>
      <w:lvlJc w:val="left"/>
      <w:pPr>
        <w:tabs>
          <w:tab w:val="num" w:pos="4320"/>
        </w:tabs>
        <w:ind w:left="4320" w:hanging="360"/>
      </w:pPr>
      <w:rPr>
        <w:rFonts w:ascii="Times New Roman" w:hAnsi="Times New Roman" w:hint="default"/>
      </w:rPr>
    </w:lvl>
    <w:lvl w:ilvl="6" w:tplc="53FC5BDE" w:tentative="1">
      <w:start w:val="1"/>
      <w:numFmt w:val="bullet"/>
      <w:lvlText w:val="-"/>
      <w:lvlJc w:val="left"/>
      <w:pPr>
        <w:tabs>
          <w:tab w:val="num" w:pos="5040"/>
        </w:tabs>
        <w:ind w:left="5040" w:hanging="360"/>
      </w:pPr>
      <w:rPr>
        <w:rFonts w:ascii="Times New Roman" w:hAnsi="Times New Roman" w:hint="default"/>
      </w:rPr>
    </w:lvl>
    <w:lvl w:ilvl="7" w:tplc="A6DE2B94" w:tentative="1">
      <w:start w:val="1"/>
      <w:numFmt w:val="bullet"/>
      <w:lvlText w:val="-"/>
      <w:lvlJc w:val="left"/>
      <w:pPr>
        <w:tabs>
          <w:tab w:val="num" w:pos="5760"/>
        </w:tabs>
        <w:ind w:left="5760" w:hanging="360"/>
      </w:pPr>
      <w:rPr>
        <w:rFonts w:ascii="Times New Roman" w:hAnsi="Times New Roman" w:hint="default"/>
      </w:rPr>
    </w:lvl>
    <w:lvl w:ilvl="8" w:tplc="57A4B0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276ABD"/>
    <w:multiLevelType w:val="hybridMultilevel"/>
    <w:tmpl w:val="364415B6"/>
    <w:lvl w:ilvl="0" w:tplc="6F302156">
      <w:start w:val="1"/>
      <w:numFmt w:val="bullet"/>
      <w:lvlText w:val="-"/>
      <w:lvlJc w:val="left"/>
      <w:pPr>
        <w:tabs>
          <w:tab w:val="num" w:pos="720"/>
        </w:tabs>
        <w:ind w:left="720" w:hanging="360"/>
      </w:pPr>
      <w:rPr>
        <w:rFonts w:ascii="Times New Roman" w:hAnsi="Times New Roman" w:hint="default"/>
      </w:rPr>
    </w:lvl>
    <w:lvl w:ilvl="1" w:tplc="5BF65DF4" w:tentative="1">
      <w:start w:val="1"/>
      <w:numFmt w:val="bullet"/>
      <w:lvlText w:val="-"/>
      <w:lvlJc w:val="left"/>
      <w:pPr>
        <w:tabs>
          <w:tab w:val="num" w:pos="1440"/>
        </w:tabs>
        <w:ind w:left="1440" w:hanging="360"/>
      </w:pPr>
      <w:rPr>
        <w:rFonts w:ascii="Times New Roman" w:hAnsi="Times New Roman" w:hint="default"/>
      </w:rPr>
    </w:lvl>
    <w:lvl w:ilvl="2" w:tplc="B0C299C2" w:tentative="1">
      <w:start w:val="1"/>
      <w:numFmt w:val="bullet"/>
      <w:lvlText w:val="-"/>
      <w:lvlJc w:val="left"/>
      <w:pPr>
        <w:tabs>
          <w:tab w:val="num" w:pos="2160"/>
        </w:tabs>
        <w:ind w:left="2160" w:hanging="360"/>
      </w:pPr>
      <w:rPr>
        <w:rFonts w:ascii="Times New Roman" w:hAnsi="Times New Roman" w:hint="default"/>
      </w:rPr>
    </w:lvl>
    <w:lvl w:ilvl="3" w:tplc="0D2E0E36" w:tentative="1">
      <w:start w:val="1"/>
      <w:numFmt w:val="bullet"/>
      <w:lvlText w:val="-"/>
      <w:lvlJc w:val="left"/>
      <w:pPr>
        <w:tabs>
          <w:tab w:val="num" w:pos="2880"/>
        </w:tabs>
        <w:ind w:left="2880" w:hanging="360"/>
      </w:pPr>
      <w:rPr>
        <w:rFonts w:ascii="Times New Roman" w:hAnsi="Times New Roman" w:hint="default"/>
      </w:rPr>
    </w:lvl>
    <w:lvl w:ilvl="4" w:tplc="A1D4C6CC" w:tentative="1">
      <w:start w:val="1"/>
      <w:numFmt w:val="bullet"/>
      <w:lvlText w:val="-"/>
      <w:lvlJc w:val="left"/>
      <w:pPr>
        <w:tabs>
          <w:tab w:val="num" w:pos="3600"/>
        </w:tabs>
        <w:ind w:left="3600" w:hanging="360"/>
      </w:pPr>
      <w:rPr>
        <w:rFonts w:ascii="Times New Roman" w:hAnsi="Times New Roman" w:hint="default"/>
      </w:rPr>
    </w:lvl>
    <w:lvl w:ilvl="5" w:tplc="FD8EF738" w:tentative="1">
      <w:start w:val="1"/>
      <w:numFmt w:val="bullet"/>
      <w:lvlText w:val="-"/>
      <w:lvlJc w:val="left"/>
      <w:pPr>
        <w:tabs>
          <w:tab w:val="num" w:pos="4320"/>
        </w:tabs>
        <w:ind w:left="4320" w:hanging="360"/>
      </w:pPr>
      <w:rPr>
        <w:rFonts w:ascii="Times New Roman" w:hAnsi="Times New Roman" w:hint="default"/>
      </w:rPr>
    </w:lvl>
    <w:lvl w:ilvl="6" w:tplc="A7B42542" w:tentative="1">
      <w:start w:val="1"/>
      <w:numFmt w:val="bullet"/>
      <w:lvlText w:val="-"/>
      <w:lvlJc w:val="left"/>
      <w:pPr>
        <w:tabs>
          <w:tab w:val="num" w:pos="5040"/>
        </w:tabs>
        <w:ind w:left="5040" w:hanging="360"/>
      </w:pPr>
      <w:rPr>
        <w:rFonts w:ascii="Times New Roman" w:hAnsi="Times New Roman" w:hint="default"/>
      </w:rPr>
    </w:lvl>
    <w:lvl w:ilvl="7" w:tplc="D226B74C" w:tentative="1">
      <w:start w:val="1"/>
      <w:numFmt w:val="bullet"/>
      <w:lvlText w:val="-"/>
      <w:lvlJc w:val="left"/>
      <w:pPr>
        <w:tabs>
          <w:tab w:val="num" w:pos="5760"/>
        </w:tabs>
        <w:ind w:left="5760" w:hanging="360"/>
      </w:pPr>
      <w:rPr>
        <w:rFonts w:ascii="Times New Roman" w:hAnsi="Times New Roman" w:hint="default"/>
      </w:rPr>
    </w:lvl>
    <w:lvl w:ilvl="8" w:tplc="7CDEC9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55DB782F"/>
    <w:multiLevelType w:val="hybridMultilevel"/>
    <w:tmpl w:val="C6CAA7DA"/>
    <w:lvl w:ilvl="0" w:tplc="0820F992">
      <w:start w:val="1"/>
      <w:numFmt w:val="bullet"/>
      <w:lvlText w:val="-"/>
      <w:lvlJc w:val="left"/>
      <w:pPr>
        <w:tabs>
          <w:tab w:val="num" w:pos="720"/>
        </w:tabs>
        <w:ind w:left="720" w:hanging="360"/>
      </w:pPr>
      <w:rPr>
        <w:rFonts w:ascii="Times New Roman" w:hAnsi="Times New Roman" w:hint="default"/>
      </w:rPr>
    </w:lvl>
    <w:lvl w:ilvl="1" w:tplc="1A7ECA78">
      <w:start w:val="610"/>
      <w:numFmt w:val="bullet"/>
      <w:lvlText w:val="-"/>
      <w:lvlJc w:val="left"/>
      <w:pPr>
        <w:tabs>
          <w:tab w:val="num" w:pos="1440"/>
        </w:tabs>
        <w:ind w:left="1440" w:hanging="360"/>
      </w:pPr>
      <w:rPr>
        <w:rFonts w:ascii="Times New Roman" w:hAnsi="Times New Roman" w:hint="default"/>
      </w:rPr>
    </w:lvl>
    <w:lvl w:ilvl="2" w:tplc="EDC2D90E" w:tentative="1">
      <w:start w:val="1"/>
      <w:numFmt w:val="bullet"/>
      <w:lvlText w:val="-"/>
      <w:lvlJc w:val="left"/>
      <w:pPr>
        <w:tabs>
          <w:tab w:val="num" w:pos="2160"/>
        </w:tabs>
        <w:ind w:left="2160" w:hanging="360"/>
      </w:pPr>
      <w:rPr>
        <w:rFonts w:ascii="Times New Roman" w:hAnsi="Times New Roman" w:hint="default"/>
      </w:rPr>
    </w:lvl>
    <w:lvl w:ilvl="3" w:tplc="AC70D324" w:tentative="1">
      <w:start w:val="1"/>
      <w:numFmt w:val="bullet"/>
      <w:lvlText w:val="-"/>
      <w:lvlJc w:val="left"/>
      <w:pPr>
        <w:tabs>
          <w:tab w:val="num" w:pos="2880"/>
        </w:tabs>
        <w:ind w:left="2880" w:hanging="360"/>
      </w:pPr>
      <w:rPr>
        <w:rFonts w:ascii="Times New Roman" w:hAnsi="Times New Roman" w:hint="default"/>
      </w:rPr>
    </w:lvl>
    <w:lvl w:ilvl="4" w:tplc="903829D4" w:tentative="1">
      <w:start w:val="1"/>
      <w:numFmt w:val="bullet"/>
      <w:lvlText w:val="-"/>
      <w:lvlJc w:val="left"/>
      <w:pPr>
        <w:tabs>
          <w:tab w:val="num" w:pos="3600"/>
        </w:tabs>
        <w:ind w:left="3600" w:hanging="360"/>
      </w:pPr>
      <w:rPr>
        <w:rFonts w:ascii="Times New Roman" w:hAnsi="Times New Roman" w:hint="default"/>
      </w:rPr>
    </w:lvl>
    <w:lvl w:ilvl="5" w:tplc="341A370E" w:tentative="1">
      <w:start w:val="1"/>
      <w:numFmt w:val="bullet"/>
      <w:lvlText w:val="-"/>
      <w:lvlJc w:val="left"/>
      <w:pPr>
        <w:tabs>
          <w:tab w:val="num" w:pos="4320"/>
        </w:tabs>
        <w:ind w:left="4320" w:hanging="360"/>
      </w:pPr>
      <w:rPr>
        <w:rFonts w:ascii="Times New Roman" w:hAnsi="Times New Roman" w:hint="default"/>
      </w:rPr>
    </w:lvl>
    <w:lvl w:ilvl="6" w:tplc="73923CE6" w:tentative="1">
      <w:start w:val="1"/>
      <w:numFmt w:val="bullet"/>
      <w:lvlText w:val="-"/>
      <w:lvlJc w:val="left"/>
      <w:pPr>
        <w:tabs>
          <w:tab w:val="num" w:pos="5040"/>
        </w:tabs>
        <w:ind w:left="5040" w:hanging="360"/>
      </w:pPr>
      <w:rPr>
        <w:rFonts w:ascii="Times New Roman" w:hAnsi="Times New Roman" w:hint="default"/>
      </w:rPr>
    </w:lvl>
    <w:lvl w:ilvl="7" w:tplc="8D86D5C2" w:tentative="1">
      <w:start w:val="1"/>
      <w:numFmt w:val="bullet"/>
      <w:lvlText w:val="-"/>
      <w:lvlJc w:val="left"/>
      <w:pPr>
        <w:tabs>
          <w:tab w:val="num" w:pos="5760"/>
        </w:tabs>
        <w:ind w:left="5760" w:hanging="360"/>
      </w:pPr>
      <w:rPr>
        <w:rFonts w:ascii="Times New Roman" w:hAnsi="Times New Roman" w:hint="default"/>
      </w:rPr>
    </w:lvl>
    <w:lvl w:ilvl="8" w:tplc="2B0AA7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F5A2A62"/>
    <w:multiLevelType w:val="hybridMultilevel"/>
    <w:tmpl w:val="5984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F4"/>
    <w:rsid w:val="000040BF"/>
    <w:rsid w:val="0016184A"/>
    <w:rsid w:val="002449C3"/>
    <w:rsid w:val="006300B6"/>
    <w:rsid w:val="00A56F9B"/>
    <w:rsid w:val="00AB1135"/>
    <w:rsid w:val="00AE26F4"/>
    <w:rsid w:val="00BE4043"/>
    <w:rsid w:val="00E5739A"/>
    <w:rsid w:val="00F5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B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300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B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300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5833">
      <w:bodyDiv w:val="1"/>
      <w:marLeft w:val="0"/>
      <w:marRight w:val="0"/>
      <w:marTop w:val="0"/>
      <w:marBottom w:val="0"/>
      <w:divBdr>
        <w:top w:val="none" w:sz="0" w:space="0" w:color="auto"/>
        <w:left w:val="none" w:sz="0" w:space="0" w:color="auto"/>
        <w:bottom w:val="none" w:sz="0" w:space="0" w:color="auto"/>
        <w:right w:val="none" w:sz="0" w:space="0" w:color="auto"/>
      </w:divBdr>
      <w:divsChild>
        <w:div w:id="298803693">
          <w:marLeft w:val="360"/>
          <w:marRight w:val="0"/>
          <w:marTop w:val="200"/>
          <w:marBottom w:val="0"/>
          <w:divBdr>
            <w:top w:val="none" w:sz="0" w:space="0" w:color="auto"/>
            <w:left w:val="none" w:sz="0" w:space="0" w:color="auto"/>
            <w:bottom w:val="none" w:sz="0" w:space="0" w:color="auto"/>
            <w:right w:val="none" w:sz="0" w:space="0" w:color="auto"/>
          </w:divBdr>
        </w:div>
        <w:div w:id="1573200804">
          <w:marLeft w:val="360"/>
          <w:marRight w:val="0"/>
          <w:marTop w:val="200"/>
          <w:marBottom w:val="0"/>
          <w:divBdr>
            <w:top w:val="none" w:sz="0" w:space="0" w:color="auto"/>
            <w:left w:val="none" w:sz="0" w:space="0" w:color="auto"/>
            <w:bottom w:val="none" w:sz="0" w:space="0" w:color="auto"/>
            <w:right w:val="none" w:sz="0" w:space="0" w:color="auto"/>
          </w:divBdr>
        </w:div>
        <w:div w:id="1494025381">
          <w:marLeft w:val="360"/>
          <w:marRight w:val="0"/>
          <w:marTop w:val="200"/>
          <w:marBottom w:val="0"/>
          <w:divBdr>
            <w:top w:val="none" w:sz="0" w:space="0" w:color="auto"/>
            <w:left w:val="none" w:sz="0" w:space="0" w:color="auto"/>
            <w:bottom w:val="none" w:sz="0" w:space="0" w:color="auto"/>
            <w:right w:val="none" w:sz="0" w:space="0" w:color="auto"/>
          </w:divBdr>
        </w:div>
        <w:div w:id="2035614768">
          <w:marLeft w:val="360"/>
          <w:marRight w:val="0"/>
          <w:marTop w:val="200"/>
          <w:marBottom w:val="0"/>
          <w:divBdr>
            <w:top w:val="none" w:sz="0" w:space="0" w:color="auto"/>
            <w:left w:val="none" w:sz="0" w:space="0" w:color="auto"/>
            <w:bottom w:val="none" w:sz="0" w:space="0" w:color="auto"/>
            <w:right w:val="none" w:sz="0" w:space="0" w:color="auto"/>
          </w:divBdr>
        </w:div>
        <w:div w:id="2103990493">
          <w:marLeft w:val="360"/>
          <w:marRight w:val="0"/>
          <w:marTop w:val="200"/>
          <w:marBottom w:val="0"/>
          <w:divBdr>
            <w:top w:val="none" w:sz="0" w:space="0" w:color="auto"/>
            <w:left w:val="none" w:sz="0" w:space="0" w:color="auto"/>
            <w:bottom w:val="none" w:sz="0" w:space="0" w:color="auto"/>
            <w:right w:val="none" w:sz="0" w:space="0" w:color="auto"/>
          </w:divBdr>
        </w:div>
        <w:div w:id="747461361">
          <w:marLeft w:val="1080"/>
          <w:marRight w:val="0"/>
          <w:marTop w:val="100"/>
          <w:marBottom w:val="0"/>
          <w:divBdr>
            <w:top w:val="none" w:sz="0" w:space="0" w:color="auto"/>
            <w:left w:val="none" w:sz="0" w:space="0" w:color="auto"/>
            <w:bottom w:val="none" w:sz="0" w:space="0" w:color="auto"/>
            <w:right w:val="none" w:sz="0" w:space="0" w:color="auto"/>
          </w:divBdr>
        </w:div>
        <w:div w:id="1020736227">
          <w:marLeft w:val="1080"/>
          <w:marRight w:val="0"/>
          <w:marTop w:val="100"/>
          <w:marBottom w:val="0"/>
          <w:divBdr>
            <w:top w:val="none" w:sz="0" w:space="0" w:color="auto"/>
            <w:left w:val="none" w:sz="0" w:space="0" w:color="auto"/>
            <w:bottom w:val="none" w:sz="0" w:space="0" w:color="auto"/>
            <w:right w:val="none" w:sz="0" w:space="0" w:color="auto"/>
          </w:divBdr>
        </w:div>
        <w:div w:id="1822850038">
          <w:marLeft w:val="1080"/>
          <w:marRight w:val="0"/>
          <w:marTop w:val="100"/>
          <w:marBottom w:val="0"/>
          <w:divBdr>
            <w:top w:val="none" w:sz="0" w:space="0" w:color="auto"/>
            <w:left w:val="none" w:sz="0" w:space="0" w:color="auto"/>
            <w:bottom w:val="none" w:sz="0" w:space="0" w:color="auto"/>
            <w:right w:val="none" w:sz="0" w:space="0" w:color="auto"/>
          </w:divBdr>
        </w:div>
        <w:div w:id="902986165">
          <w:marLeft w:val="1080"/>
          <w:marRight w:val="0"/>
          <w:marTop w:val="100"/>
          <w:marBottom w:val="0"/>
          <w:divBdr>
            <w:top w:val="none" w:sz="0" w:space="0" w:color="auto"/>
            <w:left w:val="none" w:sz="0" w:space="0" w:color="auto"/>
            <w:bottom w:val="none" w:sz="0" w:space="0" w:color="auto"/>
            <w:right w:val="none" w:sz="0" w:space="0" w:color="auto"/>
          </w:divBdr>
        </w:div>
        <w:div w:id="1046032364">
          <w:marLeft w:val="1080"/>
          <w:marRight w:val="0"/>
          <w:marTop w:val="100"/>
          <w:marBottom w:val="0"/>
          <w:divBdr>
            <w:top w:val="none" w:sz="0" w:space="0" w:color="auto"/>
            <w:left w:val="none" w:sz="0" w:space="0" w:color="auto"/>
            <w:bottom w:val="none" w:sz="0" w:space="0" w:color="auto"/>
            <w:right w:val="none" w:sz="0" w:space="0" w:color="auto"/>
          </w:divBdr>
        </w:div>
        <w:div w:id="181474789">
          <w:marLeft w:val="360"/>
          <w:marRight w:val="0"/>
          <w:marTop w:val="200"/>
          <w:marBottom w:val="0"/>
          <w:divBdr>
            <w:top w:val="none" w:sz="0" w:space="0" w:color="auto"/>
            <w:left w:val="none" w:sz="0" w:space="0" w:color="auto"/>
            <w:bottom w:val="none" w:sz="0" w:space="0" w:color="auto"/>
            <w:right w:val="none" w:sz="0" w:space="0" w:color="auto"/>
          </w:divBdr>
        </w:div>
        <w:div w:id="802117238">
          <w:marLeft w:val="1080"/>
          <w:marRight w:val="0"/>
          <w:marTop w:val="100"/>
          <w:marBottom w:val="0"/>
          <w:divBdr>
            <w:top w:val="none" w:sz="0" w:space="0" w:color="auto"/>
            <w:left w:val="none" w:sz="0" w:space="0" w:color="auto"/>
            <w:bottom w:val="none" w:sz="0" w:space="0" w:color="auto"/>
            <w:right w:val="none" w:sz="0" w:space="0" w:color="auto"/>
          </w:divBdr>
        </w:div>
        <w:div w:id="917717217">
          <w:marLeft w:val="1080"/>
          <w:marRight w:val="0"/>
          <w:marTop w:val="100"/>
          <w:marBottom w:val="0"/>
          <w:divBdr>
            <w:top w:val="none" w:sz="0" w:space="0" w:color="auto"/>
            <w:left w:val="none" w:sz="0" w:space="0" w:color="auto"/>
            <w:bottom w:val="none" w:sz="0" w:space="0" w:color="auto"/>
            <w:right w:val="none" w:sz="0" w:space="0" w:color="auto"/>
          </w:divBdr>
        </w:div>
        <w:div w:id="245188821">
          <w:marLeft w:val="1080"/>
          <w:marRight w:val="0"/>
          <w:marTop w:val="100"/>
          <w:marBottom w:val="0"/>
          <w:divBdr>
            <w:top w:val="none" w:sz="0" w:space="0" w:color="auto"/>
            <w:left w:val="none" w:sz="0" w:space="0" w:color="auto"/>
            <w:bottom w:val="none" w:sz="0" w:space="0" w:color="auto"/>
            <w:right w:val="none" w:sz="0" w:space="0" w:color="auto"/>
          </w:divBdr>
        </w:div>
        <w:div w:id="516777794">
          <w:marLeft w:val="1080"/>
          <w:marRight w:val="0"/>
          <w:marTop w:val="100"/>
          <w:marBottom w:val="0"/>
          <w:divBdr>
            <w:top w:val="none" w:sz="0" w:space="0" w:color="auto"/>
            <w:left w:val="none" w:sz="0" w:space="0" w:color="auto"/>
            <w:bottom w:val="none" w:sz="0" w:space="0" w:color="auto"/>
            <w:right w:val="none" w:sz="0" w:space="0" w:color="auto"/>
          </w:divBdr>
        </w:div>
        <w:div w:id="279996308">
          <w:marLeft w:val="1080"/>
          <w:marRight w:val="0"/>
          <w:marTop w:val="100"/>
          <w:marBottom w:val="0"/>
          <w:divBdr>
            <w:top w:val="none" w:sz="0" w:space="0" w:color="auto"/>
            <w:left w:val="none" w:sz="0" w:space="0" w:color="auto"/>
            <w:bottom w:val="none" w:sz="0" w:space="0" w:color="auto"/>
            <w:right w:val="none" w:sz="0" w:space="0" w:color="auto"/>
          </w:divBdr>
        </w:div>
        <w:div w:id="1706442082">
          <w:marLeft w:val="1080"/>
          <w:marRight w:val="0"/>
          <w:marTop w:val="100"/>
          <w:marBottom w:val="0"/>
          <w:divBdr>
            <w:top w:val="none" w:sz="0" w:space="0" w:color="auto"/>
            <w:left w:val="none" w:sz="0" w:space="0" w:color="auto"/>
            <w:bottom w:val="none" w:sz="0" w:space="0" w:color="auto"/>
            <w:right w:val="none" w:sz="0" w:space="0" w:color="auto"/>
          </w:divBdr>
        </w:div>
      </w:divsChild>
    </w:div>
    <w:div w:id="252323981">
      <w:bodyDiv w:val="1"/>
      <w:marLeft w:val="0"/>
      <w:marRight w:val="0"/>
      <w:marTop w:val="0"/>
      <w:marBottom w:val="0"/>
      <w:divBdr>
        <w:top w:val="none" w:sz="0" w:space="0" w:color="auto"/>
        <w:left w:val="none" w:sz="0" w:space="0" w:color="auto"/>
        <w:bottom w:val="none" w:sz="0" w:space="0" w:color="auto"/>
        <w:right w:val="none" w:sz="0" w:space="0" w:color="auto"/>
      </w:divBdr>
      <w:divsChild>
        <w:div w:id="883367415">
          <w:marLeft w:val="360"/>
          <w:marRight w:val="0"/>
          <w:marTop w:val="200"/>
          <w:marBottom w:val="0"/>
          <w:divBdr>
            <w:top w:val="none" w:sz="0" w:space="0" w:color="auto"/>
            <w:left w:val="none" w:sz="0" w:space="0" w:color="auto"/>
            <w:bottom w:val="none" w:sz="0" w:space="0" w:color="auto"/>
            <w:right w:val="none" w:sz="0" w:space="0" w:color="auto"/>
          </w:divBdr>
        </w:div>
        <w:div w:id="942491029">
          <w:marLeft w:val="1080"/>
          <w:marRight w:val="0"/>
          <w:marTop w:val="100"/>
          <w:marBottom w:val="0"/>
          <w:divBdr>
            <w:top w:val="none" w:sz="0" w:space="0" w:color="auto"/>
            <w:left w:val="none" w:sz="0" w:space="0" w:color="auto"/>
            <w:bottom w:val="none" w:sz="0" w:space="0" w:color="auto"/>
            <w:right w:val="none" w:sz="0" w:space="0" w:color="auto"/>
          </w:divBdr>
        </w:div>
        <w:div w:id="132967">
          <w:marLeft w:val="1080"/>
          <w:marRight w:val="0"/>
          <w:marTop w:val="100"/>
          <w:marBottom w:val="0"/>
          <w:divBdr>
            <w:top w:val="none" w:sz="0" w:space="0" w:color="auto"/>
            <w:left w:val="none" w:sz="0" w:space="0" w:color="auto"/>
            <w:bottom w:val="none" w:sz="0" w:space="0" w:color="auto"/>
            <w:right w:val="none" w:sz="0" w:space="0" w:color="auto"/>
          </w:divBdr>
        </w:div>
        <w:div w:id="536745994">
          <w:marLeft w:val="1080"/>
          <w:marRight w:val="0"/>
          <w:marTop w:val="100"/>
          <w:marBottom w:val="0"/>
          <w:divBdr>
            <w:top w:val="none" w:sz="0" w:space="0" w:color="auto"/>
            <w:left w:val="none" w:sz="0" w:space="0" w:color="auto"/>
            <w:bottom w:val="none" w:sz="0" w:space="0" w:color="auto"/>
            <w:right w:val="none" w:sz="0" w:space="0" w:color="auto"/>
          </w:divBdr>
        </w:div>
        <w:div w:id="1994983421">
          <w:marLeft w:val="1080"/>
          <w:marRight w:val="0"/>
          <w:marTop w:val="100"/>
          <w:marBottom w:val="0"/>
          <w:divBdr>
            <w:top w:val="none" w:sz="0" w:space="0" w:color="auto"/>
            <w:left w:val="none" w:sz="0" w:space="0" w:color="auto"/>
            <w:bottom w:val="none" w:sz="0" w:space="0" w:color="auto"/>
            <w:right w:val="none" w:sz="0" w:space="0" w:color="auto"/>
          </w:divBdr>
        </w:div>
        <w:div w:id="661667303">
          <w:marLeft w:val="1080"/>
          <w:marRight w:val="0"/>
          <w:marTop w:val="100"/>
          <w:marBottom w:val="0"/>
          <w:divBdr>
            <w:top w:val="none" w:sz="0" w:space="0" w:color="auto"/>
            <w:left w:val="none" w:sz="0" w:space="0" w:color="auto"/>
            <w:bottom w:val="none" w:sz="0" w:space="0" w:color="auto"/>
            <w:right w:val="none" w:sz="0" w:space="0" w:color="auto"/>
          </w:divBdr>
        </w:div>
        <w:div w:id="1150630386">
          <w:marLeft w:val="1080"/>
          <w:marRight w:val="0"/>
          <w:marTop w:val="100"/>
          <w:marBottom w:val="0"/>
          <w:divBdr>
            <w:top w:val="none" w:sz="0" w:space="0" w:color="auto"/>
            <w:left w:val="none" w:sz="0" w:space="0" w:color="auto"/>
            <w:bottom w:val="none" w:sz="0" w:space="0" w:color="auto"/>
            <w:right w:val="none" w:sz="0" w:space="0" w:color="auto"/>
          </w:divBdr>
        </w:div>
        <w:div w:id="1661230122">
          <w:marLeft w:val="1080"/>
          <w:marRight w:val="0"/>
          <w:marTop w:val="100"/>
          <w:marBottom w:val="0"/>
          <w:divBdr>
            <w:top w:val="none" w:sz="0" w:space="0" w:color="auto"/>
            <w:left w:val="none" w:sz="0" w:space="0" w:color="auto"/>
            <w:bottom w:val="none" w:sz="0" w:space="0" w:color="auto"/>
            <w:right w:val="none" w:sz="0" w:space="0" w:color="auto"/>
          </w:divBdr>
        </w:div>
        <w:div w:id="391662207">
          <w:marLeft w:val="1080"/>
          <w:marRight w:val="0"/>
          <w:marTop w:val="100"/>
          <w:marBottom w:val="0"/>
          <w:divBdr>
            <w:top w:val="none" w:sz="0" w:space="0" w:color="auto"/>
            <w:left w:val="none" w:sz="0" w:space="0" w:color="auto"/>
            <w:bottom w:val="none" w:sz="0" w:space="0" w:color="auto"/>
            <w:right w:val="none" w:sz="0" w:space="0" w:color="auto"/>
          </w:divBdr>
        </w:div>
      </w:divsChild>
    </w:div>
    <w:div w:id="502746510">
      <w:bodyDiv w:val="1"/>
      <w:marLeft w:val="0"/>
      <w:marRight w:val="0"/>
      <w:marTop w:val="0"/>
      <w:marBottom w:val="0"/>
      <w:divBdr>
        <w:top w:val="none" w:sz="0" w:space="0" w:color="auto"/>
        <w:left w:val="none" w:sz="0" w:space="0" w:color="auto"/>
        <w:bottom w:val="none" w:sz="0" w:space="0" w:color="auto"/>
        <w:right w:val="none" w:sz="0" w:space="0" w:color="auto"/>
      </w:divBdr>
    </w:div>
    <w:div w:id="961307297">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4">
          <w:marLeft w:val="360"/>
          <w:marRight w:val="0"/>
          <w:marTop w:val="200"/>
          <w:marBottom w:val="0"/>
          <w:divBdr>
            <w:top w:val="none" w:sz="0" w:space="0" w:color="auto"/>
            <w:left w:val="none" w:sz="0" w:space="0" w:color="auto"/>
            <w:bottom w:val="none" w:sz="0" w:space="0" w:color="auto"/>
            <w:right w:val="none" w:sz="0" w:space="0" w:color="auto"/>
          </w:divBdr>
        </w:div>
        <w:div w:id="690304384">
          <w:marLeft w:val="360"/>
          <w:marRight w:val="0"/>
          <w:marTop w:val="200"/>
          <w:marBottom w:val="0"/>
          <w:divBdr>
            <w:top w:val="none" w:sz="0" w:space="0" w:color="auto"/>
            <w:left w:val="none" w:sz="0" w:space="0" w:color="auto"/>
            <w:bottom w:val="none" w:sz="0" w:space="0" w:color="auto"/>
            <w:right w:val="none" w:sz="0" w:space="0" w:color="auto"/>
          </w:divBdr>
        </w:div>
        <w:div w:id="1744136964">
          <w:marLeft w:val="360"/>
          <w:marRight w:val="0"/>
          <w:marTop w:val="200"/>
          <w:marBottom w:val="0"/>
          <w:divBdr>
            <w:top w:val="none" w:sz="0" w:space="0" w:color="auto"/>
            <w:left w:val="none" w:sz="0" w:space="0" w:color="auto"/>
            <w:bottom w:val="none" w:sz="0" w:space="0" w:color="auto"/>
            <w:right w:val="none" w:sz="0" w:space="0" w:color="auto"/>
          </w:divBdr>
        </w:div>
        <w:div w:id="1520778073">
          <w:marLeft w:val="360"/>
          <w:marRight w:val="0"/>
          <w:marTop w:val="200"/>
          <w:marBottom w:val="0"/>
          <w:divBdr>
            <w:top w:val="none" w:sz="0" w:space="0" w:color="auto"/>
            <w:left w:val="none" w:sz="0" w:space="0" w:color="auto"/>
            <w:bottom w:val="none" w:sz="0" w:space="0" w:color="auto"/>
            <w:right w:val="none" w:sz="0" w:space="0" w:color="auto"/>
          </w:divBdr>
        </w:div>
        <w:div w:id="1923490768">
          <w:marLeft w:val="360"/>
          <w:marRight w:val="0"/>
          <w:marTop w:val="200"/>
          <w:marBottom w:val="0"/>
          <w:divBdr>
            <w:top w:val="none" w:sz="0" w:space="0" w:color="auto"/>
            <w:left w:val="none" w:sz="0" w:space="0" w:color="auto"/>
            <w:bottom w:val="none" w:sz="0" w:space="0" w:color="auto"/>
            <w:right w:val="none" w:sz="0" w:space="0" w:color="auto"/>
          </w:divBdr>
        </w:div>
        <w:div w:id="1026368149">
          <w:marLeft w:val="360"/>
          <w:marRight w:val="0"/>
          <w:marTop w:val="200"/>
          <w:marBottom w:val="0"/>
          <w:divBdr>
            <w:top w:val="none" w:sz="0" w:space="0" w:color="auto"/>
            <w:left w:val="none" w:sz="0" w:space="0" w:color="auto"/>
            <w:bottom w:val="none" w:sz="0" w:space="0" w:color="auto"/>
            <w:right w:val="none" w:sz="0" w:space="0" w:color="auto"/>
          </w:divBdr>
        </w:div>
        <w:div w:id="648748914">
          <w:marLeft w:val="360"/>
          <w:marRight w:val="0"/>
          <w:marTop w:val="200"/>
          <w:marBottom w:val="0"/>
          <w:divBdr>
            <w:top w:val="none" w:sz="0" w:space="0" w:color="auto"/>
            <w:left w:val="none" w:sz="0" w:space="0" w:color="auto"/>
            <w:bottom w:val="none" w:sz="0" w:space="0" w:color="auto"/>
            <w:right w:val="none" w:sz="0" w:space="0" w:color="auto"/>
          </w:divBdr>
        </w:div>
        <w:div w:id="1441953335">
          <w:marLeft w:val="360"/>
          <w:marRight w:val="0"/>
          <w:marTop w:val="200"/>
          <w:marBottom w:val="0"/>
          <w:divBdr>
            <w:top w:val="none" w:sz="0" w:space="0" w:color="auto"/>
            <w:left w:val="none" w:sz="0" w:space="0" w:color="auto"/>
            <w:bottom w:val="none" w:sz="0" w:space="0" w:color="auto"/>
            <w:right w:val="none" w:sz="0" w:space="0" w:color="auto"/>
          </w:divBdr>
        </w:div>
        <w:div w:id="934051319">
          <w:marLeft w:val="360"/>
          <w:marRight w:val="0"/>
          <w:marTop w:val="200"/>
          <w:marBottom w:val="0"/>
          <w:divBdr>
            <w:top w:val="none" w:sz="0" w:space="0" w:color="auto"/>
            <w:left w:val="none" w:sz="0" w:space="0" w:color="auto"/>
            <w:bottom w:val="none" w:sz="0" w:space="0" w:color="auto"/>
            <w:right w:val="none" w:sz="0" w:space="0" w:color="auto"/>
          </w:divBdr>
        </w:div>
        <w:div w:id="15141022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B43E1BD9</Template>
  <TotalTime>114</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McLaughlin</dc:creator>
  <cp:lastModifiedBy>julia.castle</cp:lastModifiedBy>
  <cp:revision>4</cp:revision>
  <dcterms:created xsi:type="dcterms:W3CDTF">2016-01-05T16:41:00Z</dcterms:created>
  <dcterms:modified xsi:type="dcterms:W3CDTF">2016-01-11T14:25:00Z</dcterms:modified>
</cp:coreProperties>
</file>